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4E85" w14:textId="17A1C672" w:rsidR="00737B92" w:rsidRPr="00FE48B7" w:rsidRDefault="007D673E" w:rsidP="00FA7749">
      <w:pPr>
        <w:pStyle w:val="Title"/>
      </w:pPr>
      <w:bookmarkStart w:id="0" w:name="_Hlk131686050"/>
      <w:r>
        <w:t>April</w:t>
      </w:r>
      <w:r w:rsidR="00077A7B">
        <w:t xml:space="preserve"> </w:t>
      </w:r>
      <w:r>
        <w:t>4</w:t>
      </w:r>
      <w:r w:rsidR="0010692D">
        <w:rPr>
          <w:vertAlign w:val="superscript"/>
        </w:rPr>
        <w:t>th</w:t>
      </w:r>
      <w:r w:rsidR="00737B92" w:rsidRPr="00FE48B7">
        <w:t>, 202</w:t>
      </w:r>
      <w:r w:rsidR="00415AF7">
        <w:t>4</w:t>
      </w:r>
    </w:p>
    <w:p w14:paraId="2D0225F3" w14:textId="10711D73" w:rsidR="00737B92" w:rsidRPr="00FE48B7" w:rsidRDefault="00737B92" w:rsidP="00737B92">
      <w:pPr>
        <w:pStyle w:val="NoSpacing"/>
        <w:jc w:val="center"/>
      </w:pPr>
      <w:r>
        <w:t>4</w:t>
      </w:r>
      <w:r w:rsidR="00F76867">
        <w:t>:00</w:t>
      </w:r>
      <w:r>
        <w:t>-5:00</w:t>
      </w:r>
      <w:r w:rsidRPr="00FE48B7">
        <w:t xml:space="preserve"> PM</w:t>
      </w:r>
      <w:r>
        <w:t xml:space="preserve"> EST</w:t>
      </w:r>
    </w:p>
    <w:p w14:paraId="4676A8C1" w14:textId="391E27FA" w:rsidR="00737B92" w:rsidRPr="0092122B" w:rsidRDefault="00737B92" w:rsidP="00737B92">
      <w:pPr>
        <w:pStyle w:val="NoSpacing"/>
        <w:jc w:val="center"/>
      </w:pPr>
      <w:r w:rsidRPr="0092122B">
        <w:t>RHO Implementation Monthly Investigator Call Minute</w:t>
      </w:r>
      <w:r w:rsidR="00D014D0" w:rsidRPr="0092122B">
        <w:t>s</w:t>
      </w:r>
    </w:p>
    <w:tbl>
      <w:tblPr>
        <w:tblpPr w:leftFromText="180" w:rightFromText="180" w:vertAnchor="page" w:horzAnchor="margin" w:tblpY="2716"/>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2"/>
        <w:gridCol w:w="534"/>
        <w:gridCol w:w="2249"/>
        <w:gridCol w:w="494"/>
        <w:gridCol w:w="2513"/>
        <w:gridCol w:w="460"/>
      </w:tblGrid>
      <w:tr w:rsidR="00913A12" w:rsidRPr="0092122B" w14:paraId="727A7557" w14:textId="77777777" w:rsidTr="00AF7413">
        <w:trPr>
          <w:trHeight w:val="386"/>
        </w:trPr>
        <w:tc>
          <w:tcPr>
            <w:tcW w:w="9002" w:type="dxa"/>
            <w:gridSpan w:val="6"/>
            <w:shd w:val="clear" w:color="auto" w:fill="C6D9F1"/>
          </w:tcPr>
          <w:p w14:paraId="572CF331" w14:textId="77777777" w:rsidR="00913A12" w:rsidRPr="0092122B" w:rsidRDefault="00913A12" w:rsidP="00913A12">
            <w:pPr>
              <w:jc w:val="center"/>
              <w:rPr>
                <w:rFonts w:ascii="Calibri" w:eastAsia="Calibri" w:hAnsi="Calibri" w:cs="Times New Roman"/>
                <w:b/>
              </w:rPr>
            </w:pPr>
            <w:r w:rsidRPr="0092122B">
              <w:rPr>
                <w:rFonts w:ascii="Calibri" w:eastAsia="Calibri" w:hAnsi="Calibri" w:cs="Times New Roman"/>
                <w:b/>
              </w:rPr>
              <w:t>Invitees/Attendees:</w:t>
            </w:r>
          </w:p>
        </w:tc>
      </w:tr>
      <w:tr w:rsidR="00913A12" w:rsidRPr="0092122B" w14:paraId="49517C0F" w14:textId="77777777" w:rsidTr="00AF7413">
        <w:trPr>
          <w:trHeight w:val="557"/>
        </w:trPr>
        <w:tc>
          <w:tcPr>
            <w:tcW w:w="2752" w:type="dxa"/>
            <w:shd w:val="clear" w:color="auto" w:fill="auto"/>
            <w:vAlign w:val="center"/>
          </w:tcPr>
          <w:p w14:paraId="5EF482F0" w14:textId="77777777" w:rsidR="00913A12" w:rsidRPr="0092122B" w:rsidRDefault="00913A12" w:rsidP="00913A12">
            <w:pPr>
              <w:jc w:val="center"/>
              <w:rPr>
                <w:rFonts w:ascii="Calibri" w:eastAsia="Calibri" w:hAnsi="Calibri" w:cs="Times New Roman"/>
              </w:rPr>
            </w:pPr>
            <w:r w:rsidRPr="0092122B">
              <w:rPr>
                <w:rFonts w:ascii="Calibri" w:eastAsia="Calibri" w:hAnsi="Calibri" w:cs="Calibri"/>
              </w:rPr>
              <w:t>Dr. Larry Rhein, Principal Investigator</w:t>
            </w:r>
          </w:p>
        </w:tc>
        <w:tc>
          <w:tcPr>
            <w:tcW w:w="534" w:type="dxa"/>
            <w:shd w:val="clear" w:color="auto" w:fill="auto"/>
            <w:vAlign w:val="center"/>
          </w:tcPr>
          <w:p w14:paraId="65502699" w14:textId="3F3CF61A" w:rsidR="00913A12" w:rsidRPr="0092122B" w:rsidRDefault="00971AA4"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4EE5AD9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Boston Children’s Hospital</w:t>
            </w:r>
          </w:p>
        </w:tc>
        <w:tc>
          <w:tcPr>
            <w:tcW w:w="494" w:type="dxa"/>
            <w:shd w:val="clear" w:color="auto" w:fill="auto"/>
            <w:vAlign w:val="center"/>
          </w:tcPr>
          <w:p w14:paraId="5C429822" w14:textId="782EB809" w:rsidR="00913A12" w:rsidRPr="0092122B" w:rsidRDefault="00913A12" w:rsidP="005D0CF9">
            <w:pPr>
              <w:ind w:left="9"/>
              <w:rPr>
                <w:rFonts w:ascii="Calibri" w:eastAsia="Calibri" w:hAnsi="Calibri" w:cs="Calibri"/>
                <w:lang w:val="de-DE"/>
              </w:rPr>
            </w:pPr>
          </w:p>
        </w:tc>
        <w:tc>
          <w:tcPr>
            <w:tcW w:w="2513" w:type="dxa"/>
            <w:shd w:val="clear" w:color="auto" w:fill="auto"/>
            <w:vAlign w:val="center"/>
          </w:tcPr>
          <w:p w14:paraId="01D3355C"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Maria Fareri Children’s Hospital</w:t>
            </w:r>
          </w:p>
        </w:tc>
        <w:tc>
          <w:tcPr>
            <w:tcW w:w="460" w:type="dxa"/>
            <w:shd w:val="clear" w:color="auto" w:fill="auto"/>
            <w:vAlign w:val="center"/>
          </w:tcPr>
          <w:p w14:paraId="1EB2B835" w14:textId="1CC4714B" w:rsidR="00913A12" w:rsidRPr="0092122B" w:rsidRDefault="00030DBA" w:rsidP="005D0CF9">
            <w:pP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49F278DB" w14:textId="77777777" w:rsidTr="00AF7413">
        <w:trPr>
          <w:trHeight w:val="535"/>
        </w:trPr>
        <w:tc>
          <w:tcPr>
            <w:tcW w:w="2752" w:type="dxa"/>
            <w:shd w:val="clear" w:color="auto" w:fill="auto"/>
            <w:vAlign w:val="center"/>
          </w:tcPr>
          <w:p w14:paraId="56111BC5" w14:textId="77777777"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Heather White, Project Coordinator</w:t>
            </w:r>
          </w:p>
        </w:tc>
        <w:tc>
          <w:tcPr>
            <w:tcW w:w="534" w:type="dxa"/>
            <w:shd w:val="clear" w:color="auto" w:fill="auto"/>
            <w:vAlign w:val="center"/>
          </w:tcPr>
          <w:p w14:paraId="696349FA" w14:textId="3AB90F30" w:rsidR="00913A12" w:rsidRPr="0092122B" w:rsidRDefault="00913A12" w:rsidP="00913A12">
            <w:pPr>
              <w:ind w:left="9"/>
              <w:jc w:val="center"/>
              <w:rPr>
                <w:rFonts w:ascii="Calibri" w:eastAsia="Calibri" w:hAnsi="Calibri" w:cs="Calibri"/>
                <w:lang w:val="de-DE"/>
              </w:rPr>
            </w:pPr>
          </w:p>
        </w:tc>
        <w:tc>
          <w:tcPr>
            <w:tcW w:w="2249" w:type="dxa"/>
            <w:shd w:val="clear" w:color="auto" w:fill="auto"/>
            <w:vAlign w:val="center"/>
          </w:tcPr>
          <w:p w14:paraId="2119EDDD"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Children’s Hospital of Philadelphia</w:t>
            </w:r>
          </w:p>
        </w:tc>
        <w:tc>
          <w:tcPr>
            <w:tcW w:w="494" w:type="dxa"/>
            <w:shd w:val="clear" w:color="auto" w:fill="auto"/>
            <w:vAlign w:val="center"/>
          </w:tcPr>
          <w:p w14:paraId="7AC6FC4A" w14:textId="0A08DAA3" w:rsidR="00913A12" w:rsidRPr="0092122B" w:rsidRDefault="00030DBA"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3EC9AE4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Massachusetts General Hospital</w:t>
            </w:r>
          </w:p>
        </w:tc>
        <w:tc>
          <w:tcPr>
            <w:tcW w:w="460" w:type="dxa"/>
            <w:shd w:val="clear" w:color="auto" w:fill="auto"/>
            <w:vAlign w:val="center"/>
          </w:tcPr>
          <w:p w14:paraId="5A2EA165" w14:textId="67E08D54" w:rsidR="00913A12" w:rsidRPr="0092122B" w:rsidRDefault="00030DBA"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26C80942" w14:textId="77777777" w:rsidTr="00AF7413">
        <w:trPr>
          <w:trHeight w:val="557"/>
        </w:trPr>
        <w:tc>
          <w:tcPr>
            <w:tcW w:w="2752" w:type="dxa"/>
            <w:shd w:val="clear" w:color="auto" w:fill="auto"/>
            <w:vAlign w:val="center"/>
          </w:tcPr>
          <w:p w14:paraId="7613493D" w14:textId="3403FB21" w:rsidR="00913A12" w:rsidRPr="0092122B" w:rsidRDefault="00DB19CF" w:rsidP="00913A12">
            <w:pPr>
              <w:jc w:val="center"/>
              <w:rPr>
                <w:rFonts w:ascii="Calibri" w:eastAsia="Calibri" w:hAnsi="Calibri" w:cs="Times New Roman"/>
              </w:rPr>
            </w:pPr>
            <w:r>
              <w:rPr>
                <w:rFonts w:ascii="Calibri" w:eastAsia="Calibri" w:hAnsi="Calibri" w:cs="Times New Roman"/>
              </w:rPr>
              <w:t>Katie Edeburn, Research Coordinator</w:t>
            </w:r>
          </w:p>
        </w:tc>
        <w:tc>
          <w:tcPr>
            <w:tcW w:w="534" w:type="dxa"/>
            <w:shd w:val="clear" w:color="auto" w:fill="auto"/>
            <w:vAlign w:val="center"/>
          </w:tcPr>
          <w:p w14:paraId="5CEDA7A3" w14:textId="136A4704" w:rsidR="00913A12" w:rsidRPr="0092122B" w:rsidRDefault="00DB19CF"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2445096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Cincinnati Children’s Hospital</w:t>
            </w:r>
          </w:p>
        </w:tc>
        <w:tc>
          <w:tcPr>
            <w:tcW w:w="494" w:type="dxa"/>
            <w:shd w:val="clear" w:color="auto" w:fill="auto"/>
            <w:vAlign w:val="center"/>
          </w:tcPr>
          <w:p w14:paraId="0787AC69" w14:textId="10B85BFC" w:rsidR="00913A12" w:rsidRPr="0092122B" w:rsidRDefault="00030DBA"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7AEDFDC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Nationwide Children’s Hospital</w:t>
            </w:r>
          </w:p>
        </w:tc>
        <w:tc>
          <w:tcPr>
            <w:tcW w:w="460" w:type="dxa"/>
            <w:shd w:val="clear" w:color="auto" w:fill="auto"/>
            <w:vAlign w:val="center"/>
          </w:tcPr>
          <w:p w14:paraId="172CA524" w14:textId="2C9AC48E" w:rsidR="00913A12" w:rsidRPr="0092122B" w:rsidRDefault="00030DBA" w:rsidP="005D0CF9">
            <w:pP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1C12D41B" w14:textId="77777777" w:rsidTr="00AF7413">
        <w:trPr>
          <w:trHeight w:val="557"/>
        </w:trPr>
        <w:tc>
          <w:tcPr>
            <w:tcW w:w="2752" w:type="dxa"/>
            <w:shd w:val="clear" w:color="auto" w:fill="auto"/>
            <w:vAlign w:val="center"/>
          </w:tcPr>
          <w:p w14:paraId="6317DEC6" w14:textId="6B8EB1F1" w:rsidR="00913A12" w:rsidRPr="0092122B" w:rsidRDefault="00DB19CF" w:rsidP="00BE0F31">
            <w:pPr>
              <w:jc w:val="center"/>
              <w:rPr>
                <w:rFonts w:ascii="Calibri" w:eastAsia="Calibri" w:hAnsi="Calibri" w:cs="Times New Roman"/>
              </w:rPr>
            </w:pPr>
            <w:r>
              <w:rPr>
                <w:rFonts w:ascii="Calibri" w:eastAsia="Calibri" w:hAnsi="Calibri" w:cs="Times New Roman"/>
              </w:rPr>
              <w:t>Tyler Allcroft</w:t>
            </w:r>
            <w:r w:rsidR="00077A7B">
              <w:rPr>
                <w:rFonts w:ascii="Calibri" w:eastAsia="Calibri" w:hAnsi="Calibri" w:cs="Times New Roman"/>
              </w:rPr>
              <w:t xml:space="preserve">, Research </w:t>
            </w:r>
            <w:r>
              <w:rPr>
                <w:rFonts w:ascii="Calibri" w:eastAsia="Calibri" w:hAnsi="Calibri" w:cs="Times New Roman"/>
              </w:rPr>
              <w:t>Coordinator</w:t>
            </w:r>
          </w:p>
        </w:tc>
        <w:tc>
          <w:tcPr>
            <w:tcW w:w="534" w:type="dxa"/>
            <w:shd w:val="clear" w:color="auto" w:fill="auto"/>
            <w:vAlign w:val="center"/>
          </w:tcPr>
          <w:p w14:paraId="25CA3BCE" w14:textId="68888491" w:rsidR="00913A12" w:rsidRPr="0092122B" w:rsidRDefault="00913A12" w:rsidP="00913A12">
            <w:pPr>
              <w:ind w:left="9"/>
              <w:jc w:val="center"/>
              <w:rPr>
                <w:rFonts w:ascii="Calibri" w:eastAsia="Calibri" w:hAnsi="Calibri" w:cs="Calibri"/>
                <w:lang w:val="de-DE"/>
              </w:rPr>
            </w:pPr>
          </w:p>
        </w:tc>
        <w:tc>
          <w:tcPr>
            <w:tcW w:w="2249" w:type="dxa"/>
            <w:shd w:val="clear" w:color="auto" w:fill="auto"/>
            <w:vAlign w:val="center"/>
          </w:tcPr>
          <w:p w14:paraId="5A651A9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National Jewish Health, Colorado</w:t>
            </w:r>
          </w:p>
        </w:tc>
        <w:tc>
          <w:tcPr>
            <w:tcW w:w="494" w:type="dxa"/>
            <w:shd w:val="clear" w:color="auto" w:fill="auto"/>
            <w:vAlign w:val="center"/>
          </w:tcPr>
          <w:p w14:paraId="73B8E026" w14:textId="65BEE83E" w:rsidR="00913A12" w:rsidRPr="0092122B" w:rsidRDefault="00030DBA" w:rsidP="00614E2C">
            <w:pPr>
              <w:ind w:left="9"/>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167C09D8"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Peyton Manning Children’s Hospital</w:t>
            </w:r>
          </w:p>
        </w:tc>
        <w:tc>
          <w:tcPr>
            <w:tcW w:w="460" w:type="dxa"/>
            <w:shd w:val="clear" w:color="auto" w:fill="auto"/>
            <w:vAlign w:val="center"/>
          </w:tcPr>
          <w:p w14:paraId="2F9256A5" w14:textId="73D54C1D" w:rsidR="00913A12" w:rsidRPr="0092122B" w:rsidRDefault="00913A12" w:rsidP="00913A12">
            <w:pPr>
              <w:jc w:val="center"/>
              <w:rPr>
                <w:rFonts w:ascii="Calibri" w:eastAsia="Calibri" w:hAnsi="Calibri" w:cs="Calibri"/>
                <w:lang w:val="de-DE"/>
              </w:rPr>
            </w:pPr>
          </w:p>
        </w:tc>
      </w:tr>
      <w:tr w:rsidR="00913A12" w:rsidRPr="0092122B" w14:paraId="791E0B6D" w14:textId="77777777" w:rsidTr="00AF7413">
        <w:trPr>
          <w:trHeight w:val="557"/>
        </w:trPr>
        <w:tc>
          <w:tcPr>
            <w:tcW w:w="2752" w:type="dxa"/>
            <w:shd w:val="clear" w:color="auto" w:fill="auto"/>
            <w:vAlign w:val="center"/>
          </w:tcPr>
          <w:p w14:paraId="195FD352" w14:textId="4B88500C" w:rsidR="00913A12" w:rsidRPr="0092122B" w:rsidRDefault="00077A7B" w:rsidP="00913A12">
            <w:pPr>
              <w:jc w:val="center"/>
              <w:rPr>
                <w:rFonts w:ascii="Calibri" w:eastAsia="Calibri" w:hAnsi="Calibri" w:cs="Times New Roman"/>
              </w:rPr>
            </w:pPr>
            <w:r w:rsidRPr="0092122B">
              <w:rPr>
                <w:rFonts w:ascii="Calibri" w:eastAsia="Calibri" w:hAnsi="Calibri" w:cs="Times New Roman"/>
              </w:rPr>
              <w:t>Arkansas Children’s Hospital</w:t>
            </w:r>
          </w:p>
        </w:tc>
        <w:tc>
          <w:tcPr>
            <w:tcW w:w="534" w:type="dxa"/>
            <w:shd w:val="clear" w:color="auto" w:fill="auto"/>
            <w:vAlign w:val="center"/>
          </w:tcPr>
          <w:p w14:paraId="0C3ABD85" w14:textId="41A3DD2A" w:rsidR="00913A12" w:rsidRPr="0092122B" w:rsidRDefault="00913A12" w:rsidP="00077A7B">
            <w:pPr>
              <w:ind w:left="9"/>
              <w:jc w:val="center"/>
              <w:rPr>
                <w:rFonts w:ascii="Calibri" w:eastAsia="Calibri" w:hAnsi="Calibri" w:cs="Calibri"/>
                <w:lang w:val="de-DE"/>
              </w:rPr>
            </w:pPr>
          </w:p>
        </w:tc>
        <w:tc>
          <w:tcPr>
            <w:tcW w:w="2249" w:type="dxa"/>
            <w:shd w:val="clear" w:color="auto" w:fill="auto"/>
            <w:vAlign w:val="center"/>
          </w:tcPr>
          <w:p w14:paraId="44854ACB"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Dartmouth-Hitchcock Medical Center</w:t>
            </w:r>
          </w:p>
        </w:tc>
        <w:tc>
          <w:tcPr>
            <w:tcW w:w="494" w:type="dxa"/>
            <w:shd w:val="clear" w:color="auto" w:fill="auto"/>
            <w:vAlign w:val="center"/>
          </w:tcPr>
          <w:p w14:paraId="48931F6B" w14:textId="48734AC9" w:rsidR="00913A12" w:rsidRPr="0092122B" w:rsidRDefault="00030DBA"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4F292543"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 of California, San Diego</w:t>
            </w:r>
          </w:p>
        </w:tc>
        <w:tc>
          <w:tcPr>
            <w:tcW w:w="460" w:type="dxa"/>
            <w:shd w:val="clear" w:color="auto" w:fill="auto"/>
            <w:vAlign w:val="center"/>
          </w:tcPr>
          <w:p w14:paraId="78874990" w14:textId="0BAD91F1" w:rsidR="00913A12" w:rsidRPr="0092122B" w:rsidRDefault="00030DBA"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0B8670A5" w14:textId="77777777" w:rsidTr="00AF7413">
        <w:trPr>
          <w:trHeight w:val="557"/>
        </w:trPr>
        <w:tc>
          <w:tcPr>
            <w:tcW w:w="2752" w:type="dxa"/>
            <w:shd w:val="clear" w:color="auto" w:fill="auto"/>
            <w:vAlign w:val="center"/>
          </w:tcPr>
          <w:p w14:paraId="10A94704" w14:textId="50B76081" w:rsidR="00913A12" w:rsidRPr="0092122B" w:rsidRDefault="00077A7B" w:rsidP="00913A12">
            <w:pPr>
              <w:jc w:val="center"/>
              <w:rPr>
                <w:rFonts w:ascii="Calibri" w:eastAsia="Calibri" w:hAnsi="Calibri" w:cs="Times New Roman"/>
              </w:rPr>
            </w:pPr>
            <w:r w:rsidRPr="0092122B">
              <w:rPr>
                <w:rFonts w:ascii="Calibri" w:eastAsia="Calibri" w:hAnsi="Calibri" w:cs="Times New Roman"/>
              </w:rPr>
              <w:t>U. of Kentucky Children’s Hospital</w:t>
            </w:r>
          </w:p>
        </w:tc>
        <w:tc>
          <w:tcPr>
            <w:tcW w:w="534" w:type="dxa"/>
            <w:shd w:val="clear" w:color="auto" w:fill="auto"/>
            <w:vAlign w:val="center"/>
          </w:tcPr>
          <w:p w14:paraId="49162604" w14:textId="7B5E9229" w:rsidR="00913A12" w:rsidRPr="0092122B" w:rsidRDefault="00913A12" w:rsidP="00913A12">
            <w:pPr>
              <w:ind w:left="9"/>
              <w:jc w:val="center"/>
              <w:rPr>
                <w:rFonts w:ascii="Calibri" w:eastAsia="Calibri" w:hAnsi="Calibri" w:cs="Calibri"/>
              </w:rPr>
            </w:pPr>
          </w:p>
        </w:tc>
        <w:tc>
          <w:tcPr>
            <w:tcW w:w="2249" w:type="dxa"/>
            <w:shd w:val="clear" w:color="auto" w:fill="auto"/>
            <w:vAlign w:val="center"/>
          </w:tcPr>
          <w:p w14:paraId="71BD3ED1"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University of Maryland</w:t>
            </w:r>
          </w:p>
        </w:tc>
        <w:tc>
          <w:tcPr>
            <w:tcW w:w="494" w:type="dxa"/>
            <w:shd w:val="clear" w:color="auto" w:fill="auto"/>
            <w:vAlign w:val="center"/>
          </w:tcPr>
          <w:p w14:paraId="041FD031" w14:textId="761A2ECB" w:rsidR="00913A12" w:rsidRPr="0092122B" w:rsidRDefault="00913A12" w:rsidP="00913A12">
            <w:pPr>
              <w:ind w:left="9"/>
              <w:jc w:val="center"/>
              <w:rPr>
                <w:rFonts w:ascii="Calibri" w:eastAsia="Calibri" w:hAnsi="Calibri" w:cs="Calibri"/>
                <w:lang w:val="de-DE"/>
              </w:rPr>
            </w:pPr>
          </w:p>
        </w:tc>
        <w:tc>
          <w:tcPr>
            <w:tcW w:w="2513" w:type="dxa"/>
            <w:shd w:val="clear" w:color="auto" w:fill="auto"/>
            <w:vAlign w:val="center"/>
          </w:tcPr>
          <w:p w14:paraId="53828971" w14:textId="019460CA" w:rsidR="00913A12" w:rsidRPr="0092122B" w:rsidRDefault="00C32DE4" w:rsidP="00913A12">
            <w:pPr>
              <w:jc w:val="center"/>
              <w:rPr>
                <w:rFonts w:ascii="Calibri" w:eastAsia="Calibri" w:hAnsi="Calibri" w:cs="Calibri"/>
              </w:rPr>
            </w:pPr>
            <w:r w:rsidRPr="0092122B">
              <w:rPr>
                <w:rFonts w:ascii="Calibri" w:eastAsia="Calibri" w:hAnsi="Calibri" w:cs="Calibri"/>
              </w:rPr>
              <w:t>Vanderbilt</w:t>
            </w:r>
          </w:p>
        </w:tc>
        <w:tc>
          <w:tcPr>
            <w:tcW w:w="460" w:type="dxa"/>
            <w:shd w:val="clear" w:color="auto" w:fill="auto"/>
            <w:vAlign w:val="center"/>
          </w:tcPr>
          <w:p w14:paraId="51DFA33E" w14:textId="4D902E91" w:rsidR="00913A12" w:rsidRPr="0092122B" w:rsidRDefault="00913A12" w:rsidP="00913A12">
            <w:pPr>
              <w:rPr>
                <w:rFonts w:ascii="Calibri" w:eastAsia="Calibri" w:hAnsi="Calibri" w:cs="Calibri"/>
                <w:lang w:val="de-DE"/>
              </w:rPr>
            </w:pPr>
          </w:p>
        </w:tc>
      </w:tr>
    </w:tbl>
    <w:p w14:paraId="3F7343D7" w14:textId="77777777" w:rsidR="009F6860" w:rsidRDefault="009F6860" w:rsidP="00D67A76">
      <w:pPr>
        <w:autoSpaceDE w:val="0"/>
        <w:autoSpaceDN w:val="0"/>
        <w:adjustRightInd w:val="0"/>
        <w:rPr>
          <w:rFonts w:cstheme="minorHAnsi"/>
          <w:b/>
          <w:bCs/>
          <w:sz w:val="22"/>
          <w:szCs w:val="22"/>
        </w:rPr>
      </w:pPr>
      <w:bookmarkStart w:id="1" w:name="_Hlk73685747"/>
    </w:p>
    <w:p w14:paraId="0DE6BB94" w14:textId="0235B495" w:rsidR="00D67A76" w:rsidRPr="009E0C04" w:rsidRDefault="00D67A76" w:rsidP="009F6860">
      <w:pPr>
        <w:spacing w:after="160" w:line="259" w:lineRule="auto"/>
        <w:rPr>
          <w:rFonts w:cstheme="minorHAnsi"/>
          <w:b/>
          <w:bCs/>
          <w:sz w:val="22"/>
          <w:szCs w:val="22"/>
        </w:rPr>
      </w:pPr>
      <w:r w:rsidRPr="009E0C04">
        <w:rPr>
          <w:rFonts w:cstheme="minorHAnsi"/>
          <w:b/>
          <w:bCs/>
          <w:sz w:val="22"/>
          <w:szCs w:val="22"/>
        </w:rPr>
        <w:t xml:space="preserve">Enrollment </w:t>
      </w:r>
    </w:p>
    <w:p w14:paraId="67B6D6C2" w14:textId="21F639FE" w:rsidR="00D67A76" w:rsidRPr="009E0C04" w:rsidRDefault="00030DBA" w:rsidP="00D67A76">
      <w:pPr>
        <w:numPr>
          <w:ilvl w:val="0"/>
          <w:numId w:val="2"/>
        </w:numPr>
        <w:autoSpaceDE w:val="0"/>
        <w:autoSpaceDN w:val="0"/>
        <w:adjustRightInd w:val="0"/>
        <w:rPr>
          <w:rFonts w:cstheme="minorHAnsi"/>
          <w:sz w:val="22"/>
          <w:szCs w:val="22"/>
        </w:rPr>
      </w:pPr>
      <w:r w:rsidRPr="009E0C04">
        <w:rPr>
          <w:rFonts w:cstheme="minorHAnsi"/>
          <w:sz w:val="22"/>
          <w:szCs w:val="22"/>
        </w:rPr>
        <w:t>To date, a total</w:t>
      </w:r>
      <w:r w:rsidR="00D67A76" w:rsidRPr="009E0C04">
        <w:rPr>
          <w:rFonts w:cstheme="minorHAnsi"/>
          <w:sz w:val="22"/>
          <w:szCs w:val="22"/>
        </w:rPr>
        <w:t xml:space="preserve"> of </w:t>
      </w:r>
      <w:r w:rsidRPr="009E0C04">
        <w:rPr>
          <w:rFonts w:cstheme="minorHAnsi"/>
          <w:sz w:val="22"/>
          <w:szCs w:val="22"/>
        </w:rPr>
        <w:t>347</w:t>
      </w:r>
      <w:r w:rsidR="00D67A76" w:rsidRPr="009E0C04">
        <w:rPr>
          <w:rFonts w:cstheme="minorHAnsi"/>
          <w:sz w:val="22"/>
          <w:szCs w:val="22"/>
        </w:rPr>
        <w:t xml:space="preserve"> babies have been </w:t>
      </w:r>
      <w:r w:rsidRPr="009E0C04">
        <w:rPr>
          <w:rFonts w:cstheme="minorHAnsi"/>
          <w:sz w:val="22"/>
          <w:szCs w:val="22"/>
        </w:rPr>
        <w:t>followed</w:t>
      </w:r>
      <w:r w:rsidR="00D67A76" w:rsidRPr="009E0C04">
        <w:rPr>
          <w:rFonts w:cstheme="minorHAnsi"/>
          <w:sz w:val="22"/>
          <w:szCs w:val="22"/>
        </w:rPr>
        <w:t xml:space="preserve">, </w:t>
      </w:r>
      <w:r w:rsidR="009F6860" w:rsidRPr="009E0C04">
        <w:rPr>
          <w:rFonts w:cstheme="minorHAnsi"/>
          <w:sz w:val="22"/>
          <w:szCs w:val="22"/>
        </w:rPr>
        <w:t>1</w:t>
      </w:r>
      <w:r w:rsidR="0010692D" w:rsidRPr="009E0C04">
        <w:rPr>
          <w:rFonts w:cstheme="minorHAnsi"/>
          <w:sz w:val="22"/>
          <w:szCs w:val="22"/>
        </w:rPr>
        <w:t>9</w:t>
      </w:r>
      <w:r w:rsidRPr="009E0C04">
        <w:rPr>
          <w:rFonts w:cstheme="minorHAnsi"/>
          <w:sz w:val="22"/>
          <w:szCs w:val="22"/>
        </w:rPr>
        <w:t>8</w:t>
      </w:r>
      <w:r w:rsidR="00D67A76" w:rsidRPr="009E0C04">
        <w:rPr>
          <w:rFonts w:cstheme="minorHAnsi"/>
          <w:sz w:val="22"/>
          <w:szCs w:val="22"/>
        </w:rPr>
        <w:t xml:space="preserve"> have weaned with an average HOT duration of </w:t>
      </w:r>
      <w:r w:rsidR="003E5545" w:rsidRPr="009E0C04">
        <w:rPr>
          <w:rFonts w:cstheme="minorHAnsi"/>
          <w:sz w:val="22"/>
          <w:szCs w:val="22"/>
        </w:rPr>
        <w:t>7</w:t>
      </w:r>
      <w:r w:rsidRPr="009E0C04">
        <w:rPr>
          <w:rFonts w:cstheme="minorHAnsi"/>
          <w:sz w:val="22"/>
          <w:szCs w:val="22"/>
        </w:rPr>
        <w:t>8</w:t>
      </w:r>
      <w:r w:rsidR="00D67A76" w:rsidRPr="009E0C04">
        <w:rPr>
          <w:rFonts w:cstheme="minorHAnsi"/>
          <w:sz w:val="22"/>
          <w:szCs w:val="22"/>
        </w:rPr>
        <w:t xml:space="preserve"> days ± </w:t>
      </w:r>
      <w:r w:rsidR="003946F1" w:rsidRPr="009E0C04">
        <w:rPr>
          <w:rFonts w:cstheme="minorHAnsi"/>
          <w:sz w:val="22"/>
          <w:szCs w:val="22"/>
        </w:rPr>
        <w:t>6</w:t>
      </w:r>
      <w:r w:rsidRPr="009E0C04">
        <w:rPr>
          <w:rFonts w:cstheme="minorHAnsi"/>
          <w:sz w:val="22"/>
          <w:szCs w:val="22"/>
        </w:rPr>
        <w:t>7</w:t>
      </w:r>
      <w:r w:rsidR="00D136AE" w:rsidRPr="009E0C04">
        <w:rPr>
          <w:rFonts w:cstheme="minorHAnsi"/>
          <w:sz w:val="22"/>
          <w:szCs w:val="22"/>
        </w:rPr>
        <w:t xml:space="preserve"> days</w:t>
      </w:r>
      <w:r w:rsidR="00830CF8" w:rsidRPr="009E0C04">
        <w:rPr>
          <w:rFonts w:cstheme="minorHAnsi"/>
          <w:sz w:val="22"/>
          <w:szCs w:val="22"/>
        </w:rPr>
        <w:t>.</w:t>
      </w:r>
    </w:p>
    <w:p w14:paraId="5E3D764A" w14:textId="4509B0CC" w:rsidR="009E0C04" w:rsidRDefault="00D67A76" w:rsidP="009E0C04">
      <w:pPr>
        <w:numPr>
          <w:ilvl w:val="0"/>
          <w:numId w:val="3"/>
        </w:numPr>
        <w:autoSpaceDE w:val="0"/>
        <w:autoSpaceDN w:val="0"/>
        <w:adjustRightInd w:val="0"/>
        <w:rPr>
          <w:rFonts w:cstheme="minorHAnsi"/>
          <w:sz w:val="22"/>
          <w:szCs w:val="22"/>
        </w:rPr>
      </w:pPr>
      <w:r w:rsidRPr="009E0C04">
        <w:rPr>
          <w:rFonts w:cstheme="minorHAnsi"/>
          <w:sz w:val="22"/>
          <w:szCs w:val="22"/>
        </w:rPr>
        <w:t xml:space="preserve">Enrollment estimates predicted about 66 </w:t>
      </w:r>
      <w:r w:rsidR="00D136AE" w:rsidRPr="009E0C04">
        <w:rPr>
          <w:rFonts w:cstheme="minorHAnsi"/>
          <w:sz w:val="22"/>
          <w:szCs w:val="22"/>
        </w:rPr>
        <w:t>infants</w:t>
      </w:r>
      <w:r w:rsidRPr="009E0C04">
        <w:rPr>
          <w:rFonts w:cstheme="minorHAnsi"/>
          <w:sz w:val="22"/>
          <w:szCs w:val="22"/>
        </w:rPr>
        <w:t xml:space="preserve"> being enrolled per month, </w:t>
      </w:r>
      <w:r w:rsidR="00D136AE" w:rsidRPr="009E0C04">
        <w:rPr>
          <w:rFonts w:cstheme="minorHAnsi"/>
          <w:sz w:val="22"/>
          <w:szCs w:val="22"/>
        </w:rPr>
        <w:t xml:space="preserve">enrollment for the past month was </w:t>
      </w:r>
      <w:r w:rsidR="00030DBA" w:rsidRPr="009E0C04">
        <w:rPr>
          <w:rFonts w:cstheme="minorHAnsi"/>
          <w:sz w:val="22"/>
          <w:szCs w:val="22"/>
        </w:rPr>
        <w:t>7</w:t>
      </w:r>
      <w:r w:rsidR="00830CF8" w:rsidRPr="009E0C04">
        <w:rPr>
          <w:rFonts w:cstheme="minorHAnsi"/>
          <w:sz w:val="22"/>
          <w:szCs w:val="22"/>
        </w:rPr>
        <w:t>.</w:t>
      </w:r>
    </w:p>
    <w:p w14:paraId="54B39692" w14:textId="71448BF7" w:rsidR="009E0C04" w:rsidRDefault="009E0C04" w:rsidP="009E0C04">
      <w:pPr>
        <w:spacing w:after="160" w:line="259" w:lineRule="auto"/>
        <w:rPr>
          <w:rFonts w:cstheme="minorHAnsi"/>
          <w:b/>
          <w:bCs/>
          <w:sz w:val="22"/>
          <w:szCs w:val="22"/>
        </w:rPr>
      </w:pPr>
      <w:r>
        <w:rPr>
          <w:rFonts w:cstheme="minorHAnsi"/>
          <w:b/>
          <w:bCs/>
          <w:sz w:val="22"/>
          <w:szCs w:val="22"/>
        </w:rPr>
        <w:t>RHO Trends</w:t>
      </w:r>
    </w:p>
    <w:p w14:paraId="08A447B8" w14:textId="1C9D1BEE" w:rsidR="009E0C04" w:rsidRPr="009E0C04" w:rsidRDefault="009E0C04" w:rsidP="009E0C04">
      <w:pPr>
        <w:pStyle w:val="ListParagraph"/>
        <w:numPr>
          <w:ilvl w:val="0"/>
          <w:numId w:val="33"/>
        </w:numPr>
        <w:spacing w:after="160" w:line="259" w:lineRule="auto"/>
        <w:rPr>
          <w:rFonts w:cstheme="minorHAnsi"/>
          <w:b/>
          <w:bCs/>
          <w:sz w:val="22"/>
          <w:szCs w:val="22"/>
        </w:rPr>
      </w:pPr>
      <w:r>
        <w:rPr>
          <w:rFonts w:cstheme="minorHAnsi"/>
          <w:sz w:val="22"/>
          <w:szCs w:val="22"/>
        </w:rPr>
        <w:t>A discussion about changing trends in RHO enrollment was undertaken as it has been noted that enrollment in RHO has been consistently trending down.</w:t>
      </w:r>
    </w:p>
    <w:p w14:paraId="216007CE" w14:textId="5254B8AB" w:rsidR="009E0C04" w:rsidRPr="009E0C04" w:rsidRDefault="009E0C04" w:rsidP="009E0C04">
      <w:pPr>
        <w:pStyle w:val="ListParagraph"/>
        <w:numPr>
          <w:ilvl w:val="1"/>
          <w:numId w:val="33"/>
        </w:numPr>
        <w:spacing w:after="160" w:line="259" w:lineRule="auto"/>
        <w:rPr>
          <w:rFonts w:cstheme="minorHAnsi"/>
          <w:b/>
          <w:bCs/>
          <w:sz w:val="22"/>
          <w:szCs w:val="22"/>
        </w:rPr>
      </w:pPr>
      <w:r>
        <w:rPr>
          <w:rFonts w:cstheme="minorHAnsi"/>
          <w:sz w:val="22"/>
          <w:szCs w:val="22"/>
        </w:rPr>
        <w:t>Erik Hysinger noted that the census for severe BPD at their site is lower than in previous times.</w:t>
      </w:r>
    </w:p>
    <w:p w14:paraId="26477E80" w14:textId="63F93A67" w:rsidR="009E0C04" w:rsidRPr="009E0C04" w:rsidRDefault="009E0C04" w:rsidP="009E0C04">
      <w:pPr>
        <w:pStyle w:val="ListParagraph"/>
        <w:numPr>
          <w:ilvl w:val="1"/>
          <w:numId w:val="33"/>
        </w:numPr>
        <w:spacing w:after="160" w:line="259" w:lineRule="auto"/>
        <w:rPr>
          <w:rFonts w:cstheme="minorHAnsi"/>
          <w:b/>
          <w:bCs/>
          <w:sz w:val="22"/>
          <w:szCs w:val="22"/>
        </w:rPr>
      </w:pPr>
      <w:r>
        <w:rPr>
          <w:rFonts w:cstheme="minorHAnsi"/>
          <w:sz w:val="22"/>
          <w:szCs w:val="22"/>
        </w:rPr>
        <w:t xml:space="preserve">Markus Tauscher says that they also miss a lot of eligible patients due to language barriers. Issues with WiFi and unstable housing have also been noted at his site. </w:t>
      </w:r>
    </w:p>
    <w:p w14:paraId="4A26FC8D" w14:textId="38DC1146" w:rsidR="009E0C04" w:rsidRPr="003D7D71" w:rsidRDefault="009E0C04" w:rsidP="009E0C04">
      <w:pPr>
        <w:pStyle w:val="ListParagraph"/>
        <w:numPr>
          <w:ilvl w:val="0"/>
          <w:numId w:val="33"/>
        </w:numPr>
        <w:spacing w:after="160" w:line="259" w:lineRule="auto"/>
        <w:rPr>
          <w:rFonts w:cstheme="minorHAnsi"/>
          <w:b/>
          <w:bCs/>
          <w:sz w:val="22"/>
          <w:szCs w:val="22"/>
        </w:rPr>
      </w:pPr>
      <w:r>
        <w:rPr>
          <w:rFonts w:cstheme="minorHAnsi"/>
          <w:sz w:val="22"/>
          <w:szCs w:val="22"/>
        </w:rPr>
        <w:t>W</w:t>
      </w:r>
      <w:r w:rsidR="007D673E">
        <w:rPr>
          <w:rFonts w:cstheme="minorHAnsi"/>
          <w:sz w:val="22"/>
          <w:szCs w:val="22"/>
        </w:rPr>
        <w:t>e have</w:t>
      </w:r>
      <w:r>
        <w:rPr>
          <w:rFonts w:cstheme="minorHAnsi"/>
          <w:sz w:val="22"/>
          <w:szCs w:val="22"/>
        </w:rPr>
        <w:t xml:space="preserve"> a large enough n to start looking at </w:t>
      </w:r>
      <w:r w:rsidR="007D673E">
        <w:rPr>
          <w:rFonts w:cstheme="minorHAnsi"/>
          <w:sz w:val="22"/>
          <w:szCs w:val="22"/>
        </w:rPr>
        <w:t>overall trends and at this point</w:t>
      </w:r>
      <w:r>
        <w:rPr>
          <w:rFonts w:cstheme="minorHAnsi"/>
          <w:sz w:val="22"/>
          <w:szCs w:val="22"/>
        </w:rPr>
        <w:t xml:space="preserve"> it looks like babies who use RHO have shorter average durations of HOT (79 vs 106 days) and less frequent rates of respiratory-related AEs (average of </w:t>
      </w:r>
      <w:r w:rsidR="003D7D71">
        <w:rPr>
          <w:rFonts w:cstheme="minorHAnsi"/>
          <w:sz w:val="22"/>
          <w:szCs w:val="22"/>
        </w:rPr>
        <w:t xml:space="preserve">0.19 vs 0.59). </w:t>
      </w:r>
    </w:p>
    <w:p w14:paraId="31F0DEF1" w14:textId="5134880D" w:rsidR="00AC77DA" w:rsidRDefault="00030DBA" w:rsidP="00AC77DA">
      <w:pPr>
        <w:spacing w:after="160" w:line="259" w:lineRule="auto"/>
        <w:rPr>
          <w:rFonts w:cstheme="minorHAnsi"/>
          <w:b/>
          <w:bCs/>
          <w:sz w:val="22"/>
          <w:szCs w:val="22"/>
        </w:rPr>
      </w:pPr>
      <w:r>
        <w:rPr>
          <w:rFonts w:cstheme="minorHAnsi"/>
          <w:b/>
          <w:bCs/>
          <w:sz w:val="22"/>
          <w:szCs w:val="22"/>
        </w:rPr>
        <w:t>Predicting Duration of HOT By First RHO Downloads</w:t>
      </w:r>
    </w:p>
    <w:p w14:paraId="645FD1F9" w14:textId="671BD8E4" w:rsidR="0010692D" w:rsidRPr="00030DBA" w:rsidRDefault="00030DBA" w:rsidP="00AC77DA">
      <w:pPr>
        <w:pStyle w:val="ListParagraph"/>
        <w:numPr>
          <w:ilvl w:val="0"/>
          <w:numId w:val="33"/>
        </w:numPr>
        <w:spacing w:after="160" w:line="259" w:lineRule="auto"/>
        <w:rPr>
          <w:rFonts w:cstheme="minorHAnsi"/>
          <w:b/>
          <w:bCs/>
          <w:sz w:val="22"/>
          <w:szCs w:val="22"/>
        </w:rPr>
      </w:pPr>
      <w:r>
        <w:rPr>
          <w:rFonts w:cstheme="minorHAnsi"/>
          <w:sz w:val="22"/>
          <w:szCs w:val="22"/>
        </w:rPr>
        <w:t xml:space="preserve">We analyzed some of our previous RHO babies (n=129) to see if </w:t>
      </w:r>
      <w:r w:rsidR="003D7D71">
        <w:rPr>
          <w:rFonts w:cstheme="minorHAnsi"/>
          <w:sz w:val="22"/>
          <w:szCs w:val="22"/>
        </w:rPr>
        <w:t>their</w:t>
      </w:r>
      <w:r>
        <w:rPr>
          <w:rFonts w:cstheme="minorHAnsi"/>
          <w:sz w:val="22"/>
          <w:szCs w:val="22"/>
        </w:rPr>
        <w:t xml:space="preserve"> first 10 RHO downloads could be used to predict their overall duration of HOT.</w:t>
      </w:r>
    </w:p>
    <w:p w14:paraId="62C33A4E" w14:textId="1E15FA44" w:rsidR="00030DBA" w:rsidRPr="00030DBA" w:rsidRDefault="00030DBA" w:rsidP="00AC77DA">
      <w:pPr>
        <w:pStyle w:val="ListParagraph"/>
        <w:numPr>
          <w:ilvl w:val="0"/>
          <w:numId w:val="33"/>
        </w:numPr>
        <w:spacing w:after="160" w:line="259" w:lineRule="auto"/>
        <w:rPr>
          <w:rFonts w:cstheme="minorHAnsi"/>
          <w:b/>
          <w:bCs/>
          <w:sz w:val="22"/>
          <w:szCs w:val="22"/>
        </w:rPr>
      </w:pPr>
      <w:r>
        <w:rPr>
          <w:rFonts w:cstheme="minorHAnsi"/>
          <w:sz w:val="22"/>
          <w:szCs w:val="22"/>
        </w:rPr>
        <w:t>Infants were put into four categories based on their first 10 downloads (only maintain</w:t>
      </w:r>
      <w:r w:rsidR="009E0C04">
        <w:rPr>
          <w:rFonts w:cstheme="minorHAnsi"/>
          <w:sz w:val="22"/>
          <w:szCs w:val="22"/>
        </w:rPr>
        <w:t>s</w:t>
      </w:r>
      <w:r>
        <w:rPr>
          <w:rFonts w:cstheme="minorHAnsi"/>
          <w:sz w:val="22"/>
          <w:szCs w:val="22"/>
        </w:rPr>
        <w:t>/decrease</w:t>
      </w:r>
      <w:r w:rsidR="009E0C04">
        <w:rPr>
          <w:rFonts w:cstheme="minorHAnsi"/>
          <w:sz w:val="22"/>
          <w:szCs w:val="22"/>
        </w:rPr>
        <w:t>s</w:t>
      </w:r>
      <w:r>
        <w:rPr>
          <w:rFonts w:cstheme="minorHAnsi"/>
          <w:sz w:val="22"/>
          <w:szCs w:val="22"/>
        </w:rPr>
        <w:t>, only maintain</w:t>
      </w:r>
      <w:r w:rsidR="009E0C04">
        <w:rPr>
          <w:rFonts w:cstheme="minorHAnsi"/>
          <w:sz w:val="22"/>
          <w:szCs w:val="22"/>
        </w:rPr>
        <w:t>s</w:t>
      </w:r>
      <w:r>
        <w:rPr>
          <w:rFonts w:cstheme="minorHAnsi"/>
          <w:sz w:val="22"/>
          <w:szCs w:val="22"/>
        </w:rPr>
        <w:t>/increase</w:t>
      </w:r>
      <w:r w:rsidR="009E0C04">
        <w:rPr>
          <w:rFonts w:cstheme="minorHAnsi"/>
          <w:sz w:val="22"/>
          <w:szCs w:val="22"/>
        </w:rPr>
        <w:t>s</w:t>
      </w:r>
      <w:r>
        <w:rPr>
          <w:rFonts w:cstheme="minorHAnsi"/>
          <w:sz w:val="22"/>
          <w:szCs w:val="22"/>
        </w:rPr>
        <w:t>, only maintain</w:t>
      </w:r>
      <w:r w:rsidR="009E0C04">
        <w:rPr>
          <w:rFonts w:cstheme="minorHAnsi"/>
          <w:sz w:val="22"/>
          <w:szCs w:val="22"/>
        </w:rPr>
        <w:t>s</w:t>
      </w:r>
      <w:r>
        <w:rPr>
          <w:rFonts w:cstheme="minorHAnsi"/>
          <w:sz w:val="22"/>
          <w:szCs w:val="22"/>
        </w:rPr>
        <w:t>, maintain</w:t>
      </w:r>
      <w:r w:rsidR="009E0C04">
        <w:rPr>
          <w:rFonts w:cstheme="minorHAnsi"/>
          <w:sz w:val="22"/>
          <w:szCs w:val="22"/>
        </w:rPr>
        <w:t>s</w:t>
      </w:r>
      <w:r>
        <w:rPr>
          <w:rFonts w:cstheme="minorHAnsi"/>
          <w:sz w:val="22"/>
          <w:szCs w:val="22"/>
        </w:rPr>
        <w:t>/increase</w:t>
      </w:r>
      <w:r w:rsidR="009E0C04">
        <w:rPr>
          <w:rFonts w:cstheme="minorHAnsi"/>
          <w:sz w:val="22"/>
          <w:szCs w:val="22"/>
        </w:rPr>
        <w:t>s</w:t>
      </w:r>
      <w:r>
        <w:rPr>
          <w:rFonts w:cstheme="minorHAnsi"/>
          <w:sz w:val="22"/>
          <w:szCs w:val="22"/>
        </w:rPr>
        <w:t>/decrease</w:t>
      </w:r>
      <w:r w:rsidR="009E0C04">
        <w:rPr>
          <w:rFonts w:cstheme="minorHAnsi"/>
          <w:sz w:val="22"/>
          <w:szCs w:val="22"/>
        </w:rPr>
        <w:t>s</w:t>
      </w:r>
      <w:r>
        <w:rPr>
          <w:rFonts w:cstheme="minorHAnsi"/>
          <w:sz w:val="22"/>
          <w:szCs w:val="22"/>
        </w:rPr>
        <w:t>).</w:t>
      </w:r>
    </w:p>
    <w:p w14:paraId="478F4098" w14:textId="52C50A61" w:rsidR="00030DBA" w:rsidRPr="009E0C04" w:rsidRDefault="00030DBA" w:rsidP="00AC77DA">
      <w:pPr>
        <w:pStyle w:val="ListParagraph"/>
        <w:numPr>
          <w:ilvl w:val="0"/>
          <w:numId w:val="33"/>
        </w:numPr>
        <w:spacing w:after="160" w:line="259" w:lineRule="auto"/>
        <w:rPr>
          <w:rFonts w:cstheme="minorHAnsi"/>
          <w:b/>
          <w:bCs/>
          <w:sz w:val="22"/>
          <w:szCs w:val="22"/>
        </w:rPr>
      </w:pPr>
      <w:r>
        <w:rPr>
          <w:rFonts w:cstheme="minorHAnsi"/>
          <w:sz w:val="22"/>
          <w:szCs w:val="22"/>
        </w:rPr>
        <w:t xml:space="preserve">SGA at birth was significantly associated with the groups that were maintain/increase or only maintain. </w:t>
      </w:r>
    </w:p>
    <w:p w14:paraId="5A721193" w14:textId="4B56DCDF" w:rsidR="009E0C04" w:rsidRPr="00030DBA" w:rsidRDefault="009E0C04" w:rsidP="00AC77DA">
      <w:pPr>
        <w:pStyle w:val="ListParagraph"/>
        <w:numPr>
          <w:ilvl w:val="0"/>
          <w:numId w:val="33"/>
        </w:numPr>
        <w:spacing w:after="160" w:line="259" w:lineRule="auto"/>
        <w:rPr>
          <w:rFonts w:cstheme="minorHAnsi"/>
          <w:b/>
          <w:bCs/>
          <w:sz w:val="22"/>
          <w:szCs w:val="22"/>
        </w:rPr>
      </w:pPr>
      <w:r>
        <w:rPr>
          <w:rFonts w:cstheme="minorHAnsi"/>
          <w:sz w:val="22"/>
          <w:szCs w:val="22"/>
        </w:rPr>
        <w:lastRenderedPageBreak/>
        <w:t xml:space="preserve">The maintain/decrease group had a significantly shorter duration of HOT (p &lt; 0.0001) and the maintain/increase group had the longest duration of HOT. </w:t>
      </w:r>
    </w:p>
    <w:p w14:paraId="6E24FA25" w14:textId="7C6EEE1C" w:rsidR="00030DBA" w:rsidRPr="003D7D71" w:rsidRDefault="00030DBA" w:rsidP="00AC77DA">
      <w:pPr>
        <w:pStyle w:val="ListParagraph"/>
        <w:numPr>
          <w:ilvl w:val="0"/>
          <w:numId w:val="33"/>
        </w:numPr>
        <w:spacing w:after="160" w:line="259" w:lineRule="auto"/>
        <w:rPr>
          <w:rFonts w:cstheme="minorHAnsi"/>
          <w:b/>
          <w:bCs/>
          <w:sz w:val="22"/>
          <w:szCs w:val="22"/>
        </w:rPr>
      </w:pPr>
      <w:r>
        <w:rPr>
          <w:rFonts w:cstheme="minorHAnsi"/>
          <w:sz w:val="22"/>
          <w:szCs w:val="22"/>
        </w:rPr>
        <w:t>This data was presented at ESPR and will be an oral presentation at PAS.</w:t>
      </w:r>
    </w:p>
    <w:p w14:paraId="32DDB42D" w14:textId="77777777" w:rsidR="003D7D71" w:rsidRPr="003D7D71" w:rsidRDefault="003D7D71" w:rsidP="003D7D71">
      <w:pPr>
        <w:pStyle w:val="ListParagraph"/>
        <w:numPr>
          <w:ilvl w:val="0"/>
          <w:numId w:val="33"/>
        </w:numPr>
        <w:spacing w:after="160" w:line="259" w:lineRule="auto"/>
        <w:rPr>
          <w:rFonts w:cstheme="minorHAnsi"/>
          <w:b/>
          <w:bCs/>
          <w:sz w:val="22"/>
          <w:szCs w:val="22"/>
        </w:rPr>
      </w:pPr>
      <w:r>
        <w:rPr>
          <w:rFonts w:cstheme="minorHAnsi"/>
          <w:sz w:val="22"/>
          <w:szCs w:val="22"/>
        </w:rPr>
        <w:t xml:space="preserve">Julie Ryu asked if we were noticing trends in NICU LoS and Birth CGA impacting duration of HOT. </w:t>
      </w:r>
    </w:p>
    <w:p w14:paraId="7E55EF4C" w14:textId="77777777" w:rsidR="003D7D71" w:rsidRPr="003D7D71" w:rsidRDefault="003D7D71" w:rsidP="003D7D71">
      <w:pPr>
        <w:pStyle w:val="ListParagraph"/>
        <w:numPr>
          <w:ilvl w:val="1"/>
          <w:numId w:val="33"/>
        </w:numPr>
        <w:spacing w:after="160" w:line="259" w:lineRule="auto"/>
        <w:rPr>
          <w:rFonts w:cstheme="minorHAnsi"/>
          <w:b/>
          <w:bCs/>
          <w:sz w:val="22"/>
          <w:szCs w:val="22"/>
        </w:rPr>
      </w:pPr>
      <w:r>
        <w:rPr>
          <w:rFonts w:cstheme="minorHAnsi"/>
          <w:sz w:val="22"/>
          <w:szCs w:val="22"/>
        </w:rPr>
        <w:t xml:space="preserve">This is something we are actively investigating and tracking. No information to share quite yet. </w:t>
      </w:r>
    </w:p>
    <w:p w14:paraId="37A0E77F" w14:textId="34630550" w:rsidR="003D7D71" w:rsidRPr="003D7D71" w:rsidRDefault="003D7D71" w:rsidP="00AC77DA">
      <w:pPr>
        <w:pStyle w:val="ListParagraph"/>
        <w:numPr>
          <w:ilvl w:val="0"/>
          <w:numId w:val="33"/>
        </w:numPr>
        <w:spacing w:after="160" w:line="259" w:lineRule="auto"/>
        <w:rPr>
          <w:rFonts w:cstheme="minorHAnsi"/>
          <w:b/>
          <w:bCs/>
          <w:sz w:val="22"/>
          <w:szCs w:val="22"/>
        </w:rPr>
      </w:pPr>
      <w:r>
        <w:rPr>
          <w:rFonts w:cstheme="minorHAnsi"/>
          <w:sz w:val="22"/>
          <w:szCs w:val="22"/>
        </w:rPr>
        <w:t xml:space="preserve">Erik Hysinger asked if we noticed that specific sites were more likely to have babies in each of the phenotypes. </w:t>
      </w:r>
    </w:p>
    <w:p w14:paraId="18CB2D37" w14:textId="445B6E5B" w:rsidR="003D7D71" w:rsidRPr="007D673E" w:rsidRDefault="003D7D71" w:rsidP="003D7D71">
      <w:pPr>
        <w:pStyle w:val="ListParagraph"/>
        <w:numPr>
          <w:ilvl w:val="1"/>
          <w:numId w:val="33"/>
        </w:numPr>
        <w:spacing w:after="160" w:line="259" w:lineRule="auto"/>
        <w:rPr>
          <w:rFonts w:cstheme="minorHAnsi"/>
          <w:b/>
          <w:bCs/>
          <w:sz w:val="22"/>
          <w:szCs w:val="22"/>
        </w:rPr>
      </w:pPr>
      <w:r>
        <w:rPr>
          <w:rFonts w:cstheme="minorHAnsi"/>
          <w:sz w:val="22"/>
          <w:szCs w:val="22"/>
        </w:rPr>
        <w:t xml:space="preserve">This is not something that we have </w:t>
      </w:r>
      <w:r w:rsidR="007D673E">
        <w:rPr>
          <w:rFonts w:cstheme="minorHAnsi"/>
          <w:sz w:val="22"/>
          <w:szCs w:val="22"/>
        </w:rPr>
        <w:t>investigated</w:t>
      </w:r>
      <w:r>
        <w:rPr>
          <w:rFonts w:cstheme="minorHAnsi"/>
          <w:sz w:val="22"/>
          <w:szCs w:val="22"/>
        </w:rPr>
        <w:t xml:space="preserve"> yet but </w:t>
      </w:r>
      <w:r w:rsidR="00B95714">
        <w:rPr>
          <w:rFonts w:cstheme="minorHAnsi"/>
          <w:sz w:val="22"/>
          <w:szCs w:val="22"/>
        </w:rPr>
        <w:t xml:space="preserve">is something we </w:t>
      </w:r>
      <w:r>
        <w:rPr>
          <w:rFonts w:cstheme="minorHAnsi"/>
          <w:sz w:val="22"/>
          <w:szCs w:val="22"/>
        </w:rPr>
        <w:t xml:space="preserve">will look into. </w:t>
      </w:r>
    </w:p>
    <w:p w14:paraId="58514B68" w14:textId="6F061757" w:rsidR="007D673E" w:rsidRPr="009E0C04" w:rsidRDefault="007D673E" w:rsidP="007D673E">
      <w:pPr>
        <w:pStyle w:val="ListParagraph"/>
        <w:numPr>
          <w:ilvl w:val="0"/>
          <w:numId w:val="33"/>
        </w:numPr>
        <w:spacing w:after="160" w:line="259" w:lineRule="auto"/>
        <w:rPr>
          <w:rFonts w:cstheme="minorHAnsi"/>
          <w:b/>
          <w:bCs/>
          <w:sz w:val="22"/>
          <w:szCs w:val="22"/>
        </w:rPr>
      </w:pPr>
      <w:r>
        <w:rPr>
          <w:rFonts w:cstheme="minorHAnsi"/>
          <w:sz w:val="22"/>
          <w:szCs w:val="22"/>
        </w:rPr>
        <w:t xml:space="preserve">We also plan to </w:t>
      </w:r>
      <w:r w:rsidR="00B95714">
        <w:rPr>
          <w:rFonts w:cstheme="minorHAnsi"/>
          <w:sz w:val="22"/>
          <w:szCs w:val="22"/>
        </w:rPr>
        <w:t>investigate</w:t>
      </w:r>
      <w:r>
        <w:rPr>
          <w:rFonts w:cstheme="minorHAnsi"/>
          <w:sz w:val="22"/>
          <w:szCs w:val="22"/>
        </w:rPr>
        <w:t xml:space="preserve"> the demographics of those who are withdrawn from the program vs those who complete the program. </w:t>
      </w:r>
    </w:p>
    <w:p w14:paraId="170752E9" w14:textId="6EE4451A" w:rsidR="009E0C04" w:rsidRDefault="009E0C04" w:rsidP="009E0C04">
      <w:pPr>
        <w:spacing w:after="160" w:line="259" w:lineRule="auto"/>
        <w:rPr>
          <w:rFonts w:cstheme="minorHAnsi"/>
          <w:b/>
          <w:bCs/>
          <w:sz w:val="22"/>
          <w:szCs w:val="22"/>
        </w:rPr>
      </w:pPr>
      <w:r>
        <w:rPr>
          <w:rFonts w:cstheme="minorHAnsi"/>
          <w:b/>
          <w:bCs/>
          <w:sz w:val="22"/>
          <w:szCs w:val="22"/>
        </w:rPr>
        <w:t>Katie is Leaving</w:t>
      </w:r>
    </w:p>
    <w:p w14:paraId="77881142" w14:textId="38562198" w:rsidR="009E0C04" w:rsidRPr="009E0C04" w:rsidRDefault="009E0C04" w:rsidP="009E0C04">
      <w:pPr>
        <w:pStyle w:val="ListParagraph"/>
        <w:numPr>
          <w:ilvl w:val="0"/>
          <w:numId w:val="33"/>
        </w:numPr>
        <w:spacing w:after="160" w:line="259" w:lineRule="auto"/>
        <w:rPr>
          <w:rFonts w:cstheme="minorHAnsi"/>
          <w:b/>
          <w:bCs/>
          <w:sz w:val="22"/>
          <w:szCs w:val="22"/>
        </w:rPr>
      </w:pPr>
      <w:r>
        <w:rPr>
          <w:rFonts w:cstheme="minorHAnsi"/>
          <w:sz w:val="22"/>
          <w:szCs w:val="22"/>
        </w:rPr>
        <w:t xml:space="preserve">Katie will be attending medical school at UMASS starting this fall. </w:t>
      </w:r>
    </w:p>
    <w:p w14:paraId="2EC17B34" w14:textId="323C3F00" w:rsidR="009E0C04" w:rsidRPr="009E0C04" w:rsidRDefault="009E0C04" w:rsidP="009E0C04">
      <w:pPr>
        <w:pStyle w:val="ListParagraph"/>
        <w:numPr>
          <w:ilvl w:val="1"/>
          <w:numId w:val="33"/>
        </w:numPr>
        <w:spacing w:after="160" w:line="259" w:lineRule="auto"/>
        <w:rPr>
          <w:rFonts w:cstheme="minorHAnsi"/>
          <w:b/>
          <w:bCs/>
          <w:sz w:val="22"/>
          <w:szCs w:val="22"/>
        </w:rPr>
      </w:pPr>
      <w:r>
        <w:rPr>
          <w:rFonts w:cstheme="minorHAnsi"/>
          <w:sz w:val="22"/>
          <w:szCs w:val="22"/>
        </w:rPr>
        <w:t>Her tentative last day is Friday, August 2</w:t>
      </w:r>
      <w:r w:rsidRPr="009E0C04">
        <w:rPr>
          <w:rFonts w:cstheme="minorHAnsi"/>
          <w:sz w:val="22"/>
          <w:szCs w:val="22"/>
          <w:vertAlign w:val="superscript"/>
        </w:rPr>
        <w:t>nd</w:t>
      </w:r>
      <w:r>
        <w:rPr>
          <w:rFonts w:cstheme="minorHAnsi"/>
          <w:sz w:val="22"/>
          <w:szCs w:val="22"/>
        </w:rPr>
        <w:t xml:space="preserve">. </w:t>
      </w:r>
    </w:p>
    <w:p w14:paraId="41DEACCC" w14:textId="47BE3FC6" w:rsidR="009E0C04" w:rsidRPr="009E0C04" w:rsidRDefault="009E0C04" w:rsidP="009E0C04">
      <w:pPr>
        <w:pStyle w:val="ListParagraph"/>
        <w:numPr>
          <w:ilvl w:val="0"/>
          <w:numId w:val="33"/>
        </w:numPr>
        <w:spacing w:after="160" w:line="259" w:lineRule="auto"/>
        <w:rPr>
          <w:rFonts w:cstheme="minorHAnsi"/>
          <w:b/>
          <w:bCs/>
          <w:sz w:val="22"/>
          <w:szCs w:val="22"/>
        </w:rPr>
      </w:pPr>
      <w:r>
        <w:rPr>
          <w:rFonts w:cstheme="minorHAnsi"/>
          <w:sz w:val="22"/>
          <w:szCs w:val="22"/>
        </w:rPr>
        <w:t xml:space="preserve">Maddie and Samia will be taking over with a transition period </w:t>
      </w:r>
      <w:r w:rsidR="001216FD">
        <w:rPr>
          <w:rFonts w:cstheme="minorHAnsi"/>
          <w:sz w:val="22"/>
          <w:szCs w:val="22"/>
        </w:rPr>
        <w:t>this</w:t>
      </w:r>
      <w:r>
        <w:rPr>
          <w:rFonts w:cstheme="minorHAnsi"/>
          <w:sz w:val="22"/>
          <w:szCs w:val="22"/>
        </w:rPr>
        <w:t xml:space="preserve"> summer. </w:t>
      </w:r>
    </w:p>
    <w:p w14:paraId="5BC24C13" w14:textId="493B6B9D" w:rsidR="009E0C04" w:rsidRPr="009E0C04" w:rsidRDefault="009E0C04" w:rsidP="009E0C04">
      <w:pPr>
        <w:pStyle w:val="ListParagraph"/>
        <w:numPr>
          <w:ilvl w:val="1"/>
          <w:numId w:val="33"/>
        </w:numPr>
        <w:spacing w:after="160" w:line="259" w:lineRule="auto"/>
        <w:rPr>
          <w:rFonts w:cstheme="minorHAnsi"/>
          <w:b/>
          <w:bCs/>
          <w:sz w:val="22"/>
          <w:szCs w:val="22"/>
        </w:rPr>
      </w:pPr>
      <w:r>
        <w:rPr>
          <w:rFonts w:cstheme="minorHAnsi"/>
          <w:sz w:val="22"/>
          <w:szCs w:val="22"/>
        </w:rPr>
        <w:t xml:space="preserve">They will start with the downloads towards the end of May. Be on the lookout for an introductory email! </w:t>
      </w:r>
    </w:p>
    <w:p w14:paraId="091459A1" w14:textId="41671575" w:rsidR="00AC77DA" w:rsidRDefault="009E0C04" w:rsidP="00AC77DA">
      <w:pPr>
        <w:spacing w:after="160" w:line="259" w:lineRule="auto"/>
        <w:rPr>
          <w:rFonts w:cstheme="minorHAnsi"/>
          <w:b/>
          <w:bCs/>
          <w:sz w:val="22"/>
          <w:szCs w:val="22"/>
        </w:rPr>
      </w:pPr>
      <w:r>
        <w:rPr>
          <w:rFonts w:cstheme="minorHAnsi"/>
          <w:b/>
          <w:bCs/>
          <w:sz w:val="22"/>
          <w:szCs w:val="22"/>
        </w:rPr>
        <w:t>Cost Analysis Surveys</w:t>
      </w:r>
    </w:p>
    <w:p w14:paraId="628FA658" w14:textId="5813449F" w:rsidR="00AC77DA" w:rsidRPr="00AC77DA" w:rsidRDefault="009E0C04" w:rsidP="00AC77DA">
      <w:pPr>
        <w:pStyle w:val="ListParagraph"/>
        <w:numPr>
          <w:ilvl w:val="0"/>
          <w:numId w:val="33"/>
        </w:numPr>
        <w:spacing w:after="160" w:line="259" w:lineRule="auto"/>
        <w:rPr>
          <w:rFonts w:cstheme="minorHAnsi"/>
          <w:b/>
          <w:bCs/>
          <w:sz w:val="22"/>
          <w:szCs w:val="22"/>
        </w:rPr>
      </w:pPr>
      <w:r>
        <w:rPr>
          <w:rFonts w:cstheme="minorHAnsi"/>
          <w:sz w:val="22"/>
          <w:szCs w:val="22"/>
        </w:rPr>
        <w:t>A survey about the cost of implementing RHO was sent to the PIs of all sites on Thursday, April 4</w:t>
      </w:r>
      <w:r w:rsidRPr="009E0C04">
        <w:rPr>
          <w:rFonts w:cstheme="minorHAnsi"/>
          <w:sz w:val="22"/>
          <w:szCs w:val="22"/>
          <w:vertAlign w:val="superscript"/>
        </w:rPr>
        <w:t>th</w:t>
      </w:r>
      <w:r>
        <w:rPr>
          <w:rFonts w:cstheme="minorHAnsi"/>
          <w:sz w:val="22"/>
          <w:szCs w:val="22"/>
        </w:rPr>
        <w:t xml:space="preserve">. </w:t>
      </w:r>
    </w:p>
    <w:p w14:paraId="6B35F605" w14:textId="515B4E75" w:rsidR="00AC77DA" w:rsidRPr="00AC77DA" w:rsidRDefault="00AC77DA" w:rsidP="00AC77DA">
      <w:pPr>
        <w:pStyle w:val="ListParagraph"/>
        <w:numPr>
          <w:ilvl w:val="0"/>
          <w:numId w:val="33"/>
        </w:numPr>
        <w:spacing w:after="160" w:line="259" w:lineRule="auto"/>
        <w:rPr>
          <w:rFonts w:cstheme="minorHAnsi"/>
          <w:b/>
          <w:bCs/>
          <w:sz w:val="22"/>
          <w:szCs w:val="22"/>
        </w:rPr>
      </w:pPr>
      <w:r>
        <w:rPr>
          <w:rFonts w:cstheme="minorHAnsi"/>
          <w:sz w:val="22"/>
          <w:szCs w:val="22"/>
        </w:rPr>
        <w:t xml:space="preserve">Focus groups open to anyone participating in RHO will also be launching soon. </w:t>
      </w:r>
    </w:p>
    <w:p w14:paraId="71CDC6F5" w14:textId="3F744162" w:rsidR="00AC77DA" w:rsidRPr="003D7D71" w:rsidRDefault="00AC77DA" w:rsidP="00AC77DA">
      <w:pPr>
        <w:pStyle w:val="ListParagraph"/>
        <w:numPr>
          <w:ilvl w:val="0"/>
          <w:numId w:val="33"/>
        </w:numPr>
        <w:spacing w:after="160" w:line="259" w:lineRule="auto"/>
        <w:rPr>
          <w:rFonts w:cstheme="minorHAnsi"/>
          <w:b/>
          <w:bCs/>
          <w:sz w:val="22"/>
          <w:szCs w:val="22"/>
        </w:rPr>
      </w:pPr>
      <w:r>
        <w:rPr>
          <w:rFonts w:cstheme="minorHAnsi"/>
          <w:sz w:val="22"/>
          <w:szCs w:val="22"/>
        </w:rPr>
        <w:t xml:space="preserve">We hope the data here help us determine the best model to continue with RHO after the conclusion of this trial. </w:t>
      </w:r>
    </w:p>
    <w:p w14:paraId="73540497" w14:textId="1E55C50D" w:rsidR="003D7D71" w:rsidRPr="00846833" w:rsidRDefault="003D7D71" w:rsidP="00AC77DA">
      <w:pPr>
        <w:pStyle w:val="ListParagraph"/>
        <w:numPr>
          <w:ilvl w:val="0"/>
          <w:numId w:val="33"/>
        </w:numPr>
        <w:spacing w:after="160" w:line="259" w:lineRule="auto"/>
        <w:rPr>
          <w:rFonts w:cstheme="minorHAnsi"/>
          <w:b/>
          <w:bCs/>
          <w:sz w:val="22"/>
          <w:szCs w:val="22"/>
        </w:rPr>
      </w:pPr>
      <w:r>
        <w:rPr>
          <w:rFonts w:cstheme="minorHAnsi"/>
          <w:sz w:val="22"/>
          <w:szCs w:val="22"/>
        </w:rPr>
        <w:t xml:space="preserve">Julie Ryu asked about the possibility of sites billing for data interpretation. Mentioned the issues of MyChart message fatigue both with families and with the providers who have to input the messages. </w:t>
      </w:r>
    </w:p>
    <w:p w14:paraId="143B92E0" w14:textId="61171EB5" w:rsidR="00BF2AAD" w:rsidRPr="00BF2AAD" w:rsidRDefault="00BF2AAD" w:rsidP="00BF2AAD">
      <w:pPr>
        <w:spacing w:after="160" w:line="259" w:lineRule="auto"/>
        <w:rPr>
          <w:rFonts w:cstheme="minorHAnsi"/>
          <w:b/>
          <w:bCs/>
          <w:sz w:val="22"/>
          <w:szCs w:val="22"/>
        </w:rPr>
      </w:pPr>
      <w:r>
        <w:rPr>
          <w:rFonts w:cstheme="minorHAnsi"/>
          <w:b/>
          <w:bCs/>
          <w:sz w:val="22"/>
          <w:szCs w:val="22"/>
        </w:rPr>
        <w:t>Miscellaneous Reminders</w:t>
      </w:r>
    </w:p>
    <w:p w14:paraId="65FF9511" w14:textId="59FEC8F0" w:rsidR="00030DBA" w:rsidRPr="00030DBA" w:rsidRDefault="00030DBA" w:rsidP="00030DBA">
      <w:pPr>
        <w:pStyle w:val="ListParagraph"/>
        <w:numPr>
          <w:ilvl w:val="0"/>
          <w:numId w:val="22"/>
        </w:numPr>
        <w:spacing w:after="160" w:line="259" w:lineRule="auto"/>
        <w:rPr>
          <w:rFonts w:cstheme="minorHAnsi"/>
          <w:b/>
          <w:bCs/>
          <w:sz w:val="22"/>
          <w:szCs w:val="22"/>
        </w:rPr>
      </w:pPr>
      <w:r>
        <w:rPr>
          <w:rFonts w:cstheme="minorHAnsi"/>
          <w:sz w:val="22"/>
          <w:szCs w:val="22"/>
        </w:rPr>
        <w:t>There are new forms live in the REDCap related to growth, pulmonary medications, COI, and a few other additional variables. Instructions for each can be found in the information section at the top of each form.</w:t>
      </w:r>
    </w:p>
    <w:p w14:paraId="566F6240" w14:textId="4A7E2FE1" w:rsidR="00846833" w:rsidRPr="00846833" w:rsidRDefault="00846833" w:rsidP="00830CF8">
      <w:pPr>
        <w:pStyle w:val="ListParagraph"/>
        <w:numPr>
          <w:ilvl w:val="0"/>
          <w:numId w:val="22"/>
        </w:numPr>
        <w:spacing w:after="160" w:line="259" w:lineRule="auto"/>
        <w:rPr>
          <w:rFonts w:cstheme="minorHAnsi"/>
          <w:b/>
          <w:bCs/>
          <w:sz w:val="22"/>
          <w:szCs w:val="22"/>
        </w:rPr>
      </w:pPr>
      <w:r>
        <w:rPr>
          <w:rFonts w:cstheme="minorHAnsi"/>
          <w:sz w:val="22"/>
          <w:szCs w:val="22"/>
        </w:rPr>
        <w:t>New sub-awards will be distributed in the coming weeks, continuing through our enrollment end-date on July 31</w:t>
      </w:r>
      <w:r w:rsidRPr="00846833">
        <w:rPr>
          <w:rFonts w:cstheme="minorHAnsi"/>
          <w:sz w:val="22"/>
          <w:szCs w:val="22"/>
          <w:vertAlign w:val="superscript"/>
        </w:rPr>
        <w:t>st</w:t>
      </w:r>
      <w:r>
        <w:rPr>
          <w:rFonts w:cstheme="minorHAnsi"/>
          <w:sz w:val="22"/>
          <w:szCs w:val="22"/>
        </w:rPr>
        <w:t xml:space="preserve">, 2024. </w:t>
      </w:r>
    </w:p>
    <w:p w14:paraId="29730646" w14:textId="29C3B5B0" w:rsidR="00AC77DA" w:rsidRPr="00D17FF9" w:rsidRDefault="00846833" w:rsidP="00D17FF9">
      <w:pPr>
        <w:pStyle w:val="ListParagraph"/>
        <w:numPr>
          <w:ilvl w:val="1"/>
          <w:numId w:val="22"/>
        </w:numPr>
        <w:spacing w:after="160" w:line="259" w:lineRule="auto"/>
        <w:rPr>
          <w:rFonts w:cstheme="minorHAnsi"/>
          <w:b/>
          <w:bCs/>
          <w:sz w:val="22"/>
          <w:szCs w:val="22"/>
        </w:rPr>
      </w:pPr>
      <w:r>
        <w:rPr>
          <w:rFonts w:cstheme="minorHAnsi"/>
          <w:sz w:val="22"/>
          <w:szCs w:val="22"/>
        </w:rPr>
        <w:t xml:space="preserve">All children enrolled on or before this date will be followed until they wean. </w:t>
      </w:r>
    </w:p>
    <w:p w14:paraId="50A06C5E" w14:textId="17B22CF2" w:rsidR="00857085" w:rsidRPr="00857085" w:rsidRDefault="00857085" w:rsidP="00830CF8">
      <w:pPr>
        <w:pStyle w:val="ListParagraph"/>
        <w:numPr>
          <w:ilvl w:val="0"/>
          <w:numId w:val="22"/>
        </w:numPr>
        <w:spacing w:after="160" w:line="259" w:lineRule="auto"/>
        <w:rPr>
          <w:rFonts w:cstheme="minorHAnsi"/>
          <w:b/>
          <w:bCs/>
          <w:sz w:val="22"/>
          <w:szCs w:val="22"/>
        </w:rPr>
      </w:pPr>
      <w:r>
        <w:rPr>
          <w:rFonts w:cstheme="minorHAnsi"/>
          <w:sz w:val="22"/>
          <w:szCs w:val="22"/>
        </w:rPr>
        <w:t xml:space="preserve">All sites should be sending out pre/post family assessment surveys to families involved in RHO. If you are unsure about how this project stands at your site, please reach out to Katie and Heather. </w:t>
      </w:r>
    </w:p>
    <w:p w14:paraId="01D63007" w14:textId="750494D7" w:rsidR="0042292C" w:rsidRPr="0035639E" w:rsidRDefault="00830CF8" w:rsidP="00830CF8">
      <w:pPr>
        <w:pStyle w:val="ListParagraph"/>
        <w:numPr>
          <w:ilvl w:val="0"/>
          <w:numId w:val="22"/>
        </w:numPr>
        <w:spacing w:after="160" w:line="259" w:lineRule="auto"/>
        <w:rPr>
          <w:rFonts w:cstheme="minorHAnsi"/>
          <w:b/>
          <w:bCs/>
          <w:sz w:val="22"/>
          <w:szCs w:val="22"/>
        </w:rPr>
      </w:pPr>
      <w:r>
        <w:rPr>
          <w:rFonts w:cstheme="minorHAnsi"/>
          <w:sz w:val="22"/>
          <w:szCs w:val="22"/>
        </w:rPr>
        <w:t xml:space="preserve">All control subjects should have screening and demographics forms filled out in </w:t>
      </w:r>
      <w:r w:rsidR="00664C62">
        <w:rPr>
          <w:rFonts w:cstheme="minorHAnsi"/>
          <w:sz w:val="22"/>
          <w:szCs w:val="22"/>
        </w:rPr>
        <w:t>REDCap,</w:t>
      </w:r>
      <w:r>
        <w:rPr>
          <w:rFonts w:cstheme="minorHAnsi"/>
          <w:sz w:val="22"/>
          <w:szCs w:val="22"/>
        </w:rPr>
        <w:t xml:space="preserve"> so we are aware of their existence while we wait for them to wean. </w:t>
      </w:r>
    </w:p>
    <w:p w14:paraId="0A0E4D48" w14:textId="1F7F0B66" w:rsidR="00D67A76" w:rsidRPr="00F11A3D" w:rsidRDefault="00AA0FF7" w:rsidP="00D67A76">
      <w:pPr>
        <w:pStyle w:val="ListParagraph"/>
        <w:numPr>
          <w:ilvl w:val="0"/>
          <w:numId w:val="22"/>
        </w:numPr>
        <w:spacing w:after="160" w:line="259" w:lineRule="auto"/>
        <w:rPr>
          <w:rFonts w:cstheme="minorHAnsi"/>
          <w:b/>
          <w:bCs/>
          <w:sz w:val="22"/>
          <w:szCs w:val="22"/>
        </w:rPr>
      </w:pPr>
      <w:r>
        <w:rPr>
          <w:rFonts w:cstheme="minorHAnsi"/>
          <w:sz w:val="22"/>
          <w:szCs w:val="22"/>
        </w:rPr>
        <w:t>When the recommendation is to maintain, patients can be contacted through the EMR instead of phone calls at the discretion of your site.</w:t>
      </w:r>
    </w:p>
    <w:p w14:paraId="20A193C8" w14:textId="69D38E74" w:rsidR="00E12056" w:rsidRPr="00E12056" w:rsidRDefault="00BF2AAD" w:rsidP="00BF2AAD">
      <w:pPr>
        <w:pStyle w:val="ListParagraph"/>
        <w:numPr>
          <w:ilvl w:val="0"/>
          <w:numId w:val="22"/>
        </w:numPr>
        <w:spacing w:after="160" w:line="259" w:lineRule="auto"/>
        <w:rPr>
          <w:rFonts w:cstheme="minorHAnsi"/>
          <w:b/>
          <w:bCs/>
          <w:sz w:val="22"/>
          <w:szCs w:val="22"/>
        </w:rPr>
      </w:pPr>
      <w:r>
        <w:rPr>
          <w:rFonts w:cstheme="minorHAnsi"/>
          <w:sz w:val="22"/>
          <w:szCs w:val="22"/>
        </w:rPr>
        <w:lastRenderedPageBreak/>
        <w:t>If you have any difficulties with REDCap or general questions, please reach out to Katie</w:t>
      </w:r>
      <w:r w:rsidR="00E12056">
        <w:rPr>
          <w:rFonts w:cstheme="minorHAnsi"/>
          <w:sz w:val="22"/>
          <w:szCs w:val="22"/>
        </w:rPr>
        <w:t xml:space="preserve"> (</w:t>
      </w:r>
      <w:hyperlink r:id="rId8" w:history="1">
        <w:r w:rsidR="00E12056" w:rsidRPr="00DA32E4">
          <w:rPr>
            <w:rStyle w:val="Hyperlink"/>
            <w:rFonts w:cstheme="minorHAnsi"/>
            <w:sz w:val="22"/>
            <w:szCs w:val="22"/>
          </w:rPr>
          <w:t>Katherine.Edeburn@umassmed.edu</w:t>
        </w:r>
      </w:hyperlink>
      <w:r w:rsidR="00E12056">
        <w:rPr>
          <w:rFonts w:cstheme="minorHAnsi"/>
          <w:sz w:val="22"/>
          <w:szCs w:val="22"/>
        </w:rPr>
        <w:t xml:space="preserve">) </w:t>
      </w:r>
    </w:p>
    <w:p w14:paraId="467FFABF" w14:textId="098C6E79" w:rsidR="00C636CC" w:rsidRDefault="00D67A76" w:rsidP="00190969">
      <w:pPr>
        <w:pStyle w:val="ListParagraph"/>
        <w:numPr>
          <w:ilvl w:val="0"/>
          <w:numId w:val="22"/>
        </w:numPr>
        <w:rPr>
          <w:sz w:val="22"/>
          <w:szCs w:val="22"/>
        </w:rPr>
      </w:pPr>
      <w:r>
        <w:rPr>
          <w:sz w:val="22"/>
          <w:szCs w:val="22"/>
        </w:rPr>
        <w:t>Heather has returned full-time to PA School. If your question requires prompt attention, please email Katie or the RHO Program central email (</w:t>
      </w:r>
      <w:hyperlink r:id="rId9" w:history="1">
        <w:r w:rsidRPr="00FF5825">
          <w:rPr>
            <w:rStyle w:val="Hyperlink"/>
            <w:sz w:val="22"/>
            <w:szCs w:val="22"/>
          </w:rPr>
          <w:t>RHOprogram@umassmed.edu</w:t>
        </w:r>
      </w:hyperlink>
      <w:r>
        <w:rPr>
          <w:sz w:val="22"/>
          <w:szCs w:val="22"/>
        </w:rPr>
        <w:t xml:space="preserve">) </w:t>
      </w:r>
    </w:p>
    <w:p w14:paraId="1C533A99" w14:textId="77777777" w:rsidR="00D67A76" w:rsidRPr="008E3CB0" w:rsidRDefault="00D67A76" w:rsidP="008E3CB0">
      <w:pPr>
        <w:ind w:left="360"/>
        <w:rPr>
          <w:sz w:val="22"/>
          <w:szCs w:val="22"/>
        </w:rPr>
      </w:pPr>
    </w:p>
    <w:p w14:paraId="36A6450C" w14:textId="19723FE2" w:rsidR="00036C7D" w:rsidRPr="00EB1F43" w:rsidRDefault="00737B92" w:rsidP="00EB1F43">
      <w:pPr>
        <w:spacing w:after="160" w:line="259" w:lineRule="auto"/>
        <w:jc w:val="center"/>
        <w:rPr>
          <w:b/>
        </w:rPr>
      </w:pPr>
      <w:r w:rsidRPr="00C636CC">
        <w:rPr>
          <w:b/>
        </w:rPr>
        <w:t xml:space="preserve">Next Investigator Meeting will be on </w:t>
      </w:r>
      <w:r w:rsidR="007D673E">
        <w:rPr>
          <w:b/>
        </w:rPr>
        <w:t>May</w:t>
      </w:r>
      <w:r w:rsidR="00F74A30" w:rsidRPr="00C636CC">
        <w:rPr>
          <w:b/>
        </w:rPr>
        <w:t xml:space="preserve"> </w:t>
      </w:r>
      <w:r w:rsidR="007D673E">
        <w:rPr>
          <w:b/>
        </w:rPr>
        <w:t>2</w:t>
      </w:r>
      <w:r w:rsidR="007D673E">
        <w:rPr>
          <w:b/>
          <w:vertAlign w:val="superscript"/>
        </w:rPr>
        <w:t>nd</w:t>
      </w:r>
      <w:r w:rsidR="00C05192" w:rsidRPr="00C636CC">
        <w:rPr>
          <w:b/>
        </w:rPr>
        <w:t xml:space="preserve"> </w:t>
      </w:r>
      <w:r w:rsidRPr="00C636CC">
        <w:rPr>
          <w:b/>
        </w:rPr>
        <w:t>at 4pm E</w:t>
      </w:r>
      <w:bookmarkEnd w:id="1"/>
      <w:r w:rsidR="00C636CC" w:rsidRPr="00C636CC">
        <w:rPr>
          <w:b/>
        </w:rPr>
        <w:t>S</w:t>
      </w:r>
      <w:r w:rsidR="00C63991">
        <w:rPr>
          <w:b/>
        </w:rPr>
        <w:t>T</w:t>
      </w:r>
      <w:bookmarkEnd w:id="0"/>
      <w:r w:rsidR="00475374">
        <w:rPr>
          <w:b/>
        </w:rPr>
        <w:t xml:space="preserve"> </w:t>
      </w:r>
    </w:p>
    <w:sectPr w:rsidR="00036C7D" w:rsidRPr="00EB1F43" w:rsidSect="009F6860">
      <w:footerReference w:type="default" r:id="rId10"/>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6E6C9" w14:textId="77777777" w:rsidR="00C8410A" w:rsidRDefault="00C8410A" w:rsidP="00767053">
      <w:r>
        <w:separator/>
      </w:r>
    </w:p>
  </w:endnote>
  <w:endnote w:type="continuationSeparator" w:id="0">
    <w:p w14:paraId="30B01E81" w14:textId="77777777" w:rsidR="00C8410A" w:rsidRDefault="00C8410A" w:rsidP="007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1DF1" w14:textId="6DF71881" w:rsidR="00DD3F30" w:rsidRDefault="001216FD">
    <w:pPr>
      <w:pStyle w:val="Footer"/>
    </w:pPr>
    <w:r>
      <w:rPr>
        <w:noProof/>
      </w:rPr>
      <w:object w:dxaOrig="1440" w:dyaOrig="1440" w14:anchorId="7B1F1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17.6pt;margin-top:-13.9pt;width:179.95pt;height:45.8pt;z-index:-251658240;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5" DrawAspect="Content" ObjectID="_1774181155" r:id="rId2"/>
      </w:object>
    </w:r>
    <w:r w:rsidR="00DD3F30"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57216" behindDoc="1" locked="0" layoutInCell="1" allowOverlap="1" wp14:anchorId="537C9BD0" wp14:editId="6A5EFBCC">
              <wp:simplePos x="0" y="0"/>
              <wp:positionH relativeFrom="column">
                <wp:posOffset>6945828</wp:posOffset>
              </wp:positionH>
              <wp:positionV relativeFrom="paragraph">
                <wp:posOffset>-15875</wp:posOffset>
              </wp:positionV>
              <wp:extent cx="1420495" cy="600075"/>
              <wp:effectExtent l="0" t="0" r="8255" b="9525"/>
              <wp:wrapTight wrapText="bothSides">
                <wp:wrapPolygon edited="0">
                  <wp:start x="0" y="0"/>
                  <wp:lineTo x="0" y="21257"/>
                  <wp:lineTo x="21436" y="21257"/>
                  <wp:lineTo x="21436" y="0"/>
                  <wp:lineTo x="0" y="0"/>
                </wp:wrapPolygon>
              </wp:wrapTight>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C9BD0" id="_x0000_t202" coordsize="21600,21600" o:spt="202" path="m,l,21600r21600,l21600,xe">
              <v:stroke joinstyle="miter"/>
              <v:path gradientshapeok="t" o:connecttype="rect"/>
            </v:shapetype>
            <v:shape id="Text Box 3" o:spid="_x0000_s1026" type="#_x0000_t202" style="position:absolute;margin-left:546.9pt;margin-top:-1.25pt;width:111.85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" stroked="f">
              <v:textbo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DD3F30">
      <w:t xml:space="preserve">                            </w:t>
    </w:r>
    <w:r w:rsidR="00DD3F30">
      <w:rPr>
        <w:noProof/>
      </w:rPr>
      <w:drawing>
        <wp:inline distT="0" distB="0" distL="0" distR="0" wp14:anchorId="033105E8" wp14:editId="03FE512F">
          <wp:extent cx="2209800" cy="4788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1951" cy="4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94AF" w14:textId="77777777" w:rsidR="00C8410A" w:rsidRDefault="00C8410A" w:rsidP="00767053">
      <w:r>
        <w:separator/>
      </w:r>
    </w:p>
  </w:footnote>
  <w:footnote w:type="continuationSeparator" w:id="0">
    <w:p w14:paraId="0AC12552" w14:textId="77777777" w:rsidR="00C8410A" w:rsidRDefault="00C8410A" w:rsidP="00767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4519"/>
    <w:multiLevelType w:val="hybridMultilevel"/>
    <w:tmpl w:val="30E2C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E5009"/>
    <w:multiLevelType w:val="hybridMultilevel"/>
    <w:tmpl w:val="4D02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72CE0"/>
    <w:multiLevelType w:val="hybridMultilevel"/>
    <w:tmpl w:val="9A80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20011"/>
    <w:multiLevelType w:val="hybridMultilevel"/>
    <w:tmpl w:val="858A6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E078D"/>
    <w:multiLevelType w:val="hybridMultilevel"/>
    <w:tmpl w:val="D1401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561AD"/>
    <w:multiLevelType w:val="hybridMultilevel"/>
    <w:tmpl w:val="100E6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A3F34"/>
    <w:multiLevelType w:val="hybridMultilevel"/>
    <w:tmpl w:val="0130E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26957"/>
    <w:multiLevelType w:val="hybridMultilevel"/>
    <w:tmpl w:val="09741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150C5D"/>
    <w:multiLevelType w:val="hybridMultilevel"/>
    <w:tmpl w:val="179ACD7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D6D15B3"/>
    <w:multiLevelType w:val="hybridMultilevel"/>
    <w:tmpl w:val="40A8E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424B7B"/>
    <w:multiLevelType w:val="hybridMultilevel"/>
    <w:tmpl w:val="F1F4A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E639E7"/>
    <w:multiLevelType w:val="hybridMultilevel"/>
    <w:tmpl w:val="27DCA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106B93"/>
    <w:multiLevelType w:val="hybridMultilevel"/>
    <w:tmpl w:val="6DCA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CE395D"/>
    <w:multiLevelType w:val="hybridMultilevel"/>
    <w:tmpl w:val="CFE8708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0584A54"/>
    <w:multiLevelType w:val="hybridMultilevel"/>
    <w:tmpl w:val="84D68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D7455"/>
    <w:multiLevelType w:val="hybridMultilevel"/>
    <w:tmpl w:val="6988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156DD6"/>
    <w:multiLevelType w:val="hybridMultilevel"/>
    <w:tmpl w:val="F7DC4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686EB4"/>
    <w:multiLevelType w:val="hybridMultilevel"/>
    <w:tmpl w:val="6A3E6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A27F01"/>
    <w:multiLevelType w:val="hybridMultilevel"/>
    <w:tmpl w:val="3D7C3D9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54BB4363"/>
    <w:multiLevelType w:val="hybridMultilevel"/>
    <w:tmpl w:val="B8E6D4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C13D88"/>
    <w:multiLevelType w:val="hybridMultilevel"/>
    <w:tmpl w:val="86748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5B1CA6"/>
    <w:multiLevelType w:val="hybridMultilevel"/>
    <w:tmpl w:val="826A7AF8"/>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247025D"/>
    <w:multiLevelType w:val="hybridMultilevel"/>
    <w:tmpl w:val="CEDE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A05B35"/>
    <w:multiLevelType w:val="hybridMultilevel"/>
    <w:tmpl w:val="AAF273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A365A80"/>
    <w:multiLevelType w:val="hybridMultilevel"/>
    <w:tmpl w:val="8648DB0A"/>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BE45998"/>
    <w:multiLevelType w:val="hybridMultilevel"/>
    <w:tmpl w:val="D05AA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D714A5"/>
    <w:multiLevelType w:val="hybridMultilevel"/>
    <w:tmpl w:val="7A409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2E53FD"/>
    <w:multiLevelType w:val="hybridMultilevel"/>
    <w:tmpl w:val="0CB4900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4B63F19"/>
    <w:multiLevelType w:val="hybridMultilevel"/>
    <w:tmpl w:val="DB6A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D41597"/>
    <w:multiLevelType w:val="hybridMultilevel"/>
    <w:tmpl w:val="0E5C2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002397"/>
    <w:multiLevelType w:val="hybridMultilevel"/>
    <w:tmpl w:val="E8828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65918CB"/>
    <w:multiLevelType w:val="hybridMultilevel"/>
    <w:tmpl w:val="0A3AD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CF2CDF"/>
    <w:multiLevelType w:val="hybridMultilevel"/>
    <w:tmpl w:val="6986A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FF6152"/>
    <w:multiLevelType w:val="hybridMultilevel"/>
    <w:tmpl w:val="0BB43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352EBD"/>
    <w:multiLevelType w:val="hybridMultilevel"/>
    <w:tmpl w:val="76EA54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0632D5"/>
    <w:multiLevelType w:val="hybridMultilevel"/>
    <w:tmpl w:val="02A26F2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FDE4E20"/>
    <w:multiLevelType w:val="hybridMultilevel"/>
    <w:tmpl w:val="40CEAF32"/>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7" w15:restartNumberingAfterBreak="0">
    <w:nsid w:val="7FF76E83"/>
    <w:multiLevelType w:val="hybridMultilevel"/>
    <w:tmpl w:val="CD4C57D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146971184">
    <w:abstractNumId w:val="15"/>
  </w:num>
  <w:num w:numId="2" w16cid:durableId="399328246">
    <w:abstractNumId w:val="30"/>
  </w:num>
  <w:num w:numId="3" w16cid:durableId="1629817349">
    <w:abstractNumId w:val="24"/>
  </w:num>
  <w:num w:numId="4" w16cid:durableId="936642830">
    <w:abstractNumId w:val="9"/>
  </w:num>
  <w:num w:numId="5" w16cid:durableId="1228296154">
    <w:abstractNumId w:val="33"/>
  </w:num>
  <w:num w:numId="6" w16cid:durableId="116218399">
    <w:abstractNumId w:val="21"/>
  </w:num>
  <w:num w:numId="7" w16cid:durableId="1257251985">
    <w:abstractNumId w:val="25"/>
  </w:num>
  <w:num w:numId="8" w16cid:durableId="2042780583">
    <w:abstractNumId w:val="27"/>
  </w:num>
  <w:num w:numId="9" w16cid:durableId="1398279983">
    <w:abstractNumId w:val="5"/>
  </w:num>
  <w:num w:numId="10" w16cid:durableId="166484849">
    <w:abstractNumId w:val="13"/>
  </w:num>
  <w:num w:numId="11" w16cid:durableId="1861580518">
    <w:abstractNumId w:val="8"/>
  </w:num>
  <w:num w:numId="12" w16cid:durableId="328796645">
    <w:abstractNumId w:val="17"/>
  </w:num>
  <w:num w:numId="13" w16cid:durableId="570390482">
    <w:abstractNumId w:val="0"/>
  </w:num>
  <w:num w:numId="14" w16cid:durableId="1438334504">
    <w:abstractNumId w:val="18"/>
  </w:num>
  <w:num w:numId="15" w16cid:durableId="1046100057">
    <w:abstractNumId w:val="28"/>
  </w:num>
  <w:num w:numId="16" w16cid:durableId="1564607760">
    <w:abstractNumId w:val="20"/>
  </w:num>
  <w:num w:numId="17" w16cid:durableId="76484735">
    <w:abstractNumId w:val="4"/>
  </w:num>
  <w:num w:numId="18" w16cid:durableId="774790803">
    <w:abstractNumId w:val="37"/>
  </w:num>
  <w:num w:numId="19" w16cid:durableId="5333194">
    <w:abstractNumId w:val="1"/>
  </w:num>
  <w:num w:numId="20" w16cid:durableId="906233101">
    <w:abstractNumId w:val="26"/>
  </w:num>
  <w:num w:numId="21" w16cid:durableId="805701319">
    <w:abstractNumId w:val="11"/>
  </w:num>
  <w:num w:numId="22" w16cid:durableId="465662812">
    <w:abstractNumId w:val="19"/>
  </w:num>
  <w:num w:numId="23" w16cid:durableId="1974406141">
    <w:abstractNumId w:val="12"/>
  </w:num>
  <w:num w:numId="24" w16cid:durableId="1059591112">
    <w:abstractNumId w:val="7"/>
  </w:num>
  <w:num w:numId="25" w16cid:durableId="1930892399">
    <w:abstractNumId w:val="2"/>
  </w:num>
  <w:num w:numId="26" w16cid:durableId="1429547490">
    <w:abstractNumId w:val="31"/>
  </w:num>
  <w:num w:numId="27" w16cid:durableId="209942">
    <w:abstractNumId w:val="29"/>
  </w:num>
  <w:num w:numId="28" w16cid:durableId="1308821347">
    <w:abstractNumId w:val="10"/>
  </w:num>
  <w:num w:numId="29" w16cid:durableId="1174295855">
    <w:abstractNumId w:val="14"/>
  </w:num>
  <w:num w:numId="30" w16cid:durableId="152764812">
    <w:abstractNumId w:val="6"/>
  </w:num>
  <w:num w:numId="31" w16cid:durableId="357589339">
    <w:abstractNumId w:val="16"/>
  </w:num>
  <w:num w:numId="32" w16cid:durableId="1916281634">
    <w:abstractNumId w:val="3"/>
  </w:num>
  <w:num w:numId="33" w16cid:durableId="299774324">
    <w:abstractNumId w:val="32"/>
  </w:num>
  <w:num w:numId="34" w16cid:durableId="1950354229">
    <w:abstractNumId w:val="24"/>
    <w:lvlOverride w:ilvl="0">
      <w:lvl w:ilvl="0" w:tplc="04090001">
        <w:start w:val="1"/>
        <w:numFmt w:val="bullet"/>
        <w:lvlText w:val=""/>
        <w:lvlJc w:val="left"/>
        <w:pPr>
          <w:ind w:left="720" w:hanging="360"/>
        </w:pPr>
        <w:rPr>
          <w:rFonts w:ascii="Symbol" w:hAnsi="Symbol" w:hint="default"/>
        </w:rPr>
      </w:lvl>
    </w:lvlOverride>
    <w:lvlOverride w:ilvl="1">
      <w:lvl w:ilvl="1" w:tplc="FFFFFFFF">
        <w:numFmt w:val="bullet"/>
        <w:lvlText w:val=""/>
        <w:lvlJc w:val="left"/>
        <w:pPr>
          <w:ind w:left="0" w:firstLine="0"/>
        </w:pPr>
        <w:rPr>
          <w:rFonts w:ascii="Symbol" w:hAnsi="Symbol" w:hint="default"/>
        </w:rPr>
      </w:lvl>
    </w:lvlOverride>
    <w:lvlOverride w:ilvl="2">
      <w:lvl w:ilvl="2" w:tplc="FFFFFFFF">
        <w:numFmt w:val="decimal"/>
        <w:lvlText w:val=""/>
        <w:lvlJc w:val="left"/>
        <w:pPr>
          <w:ind w:left="0" w:firstLine="0"/>
        </w:pPr>
        <w:rPr>
          <w:rFonts w:hint="default"/>
        </w:rPr>
      </w:lvl>
    </w:lvlOverride>
    <w:lvlOverride w:ilvl="3">
      <w:lvl w:ilvl="3" w:tplc="FFFFFFFF">
        <w:numFmt w:val="decimal"/>
        <w:lvlText w:val=""/>
        <w:lvlJc w:val="left"/>
        <w:pPr>
          <w:ind w:left="0" w:firstLine="0"/>
        </w:pPr>
        <w:rPr>
          <w:rFonts w:hint="default"/>
        </w:rPr>
      </w:lvl>
    </w:lvlOverride>
    <w:lvlOverride w:ilvl="4">
      <w:lvl w:ilvl="4" w:tplc="FFFFFFFF">
        <w:numFmt w:val="decimal"/>
        <w:lvlText w:val=""/>
        <w:lvlJc w:val="left"/>
        <w:pPr>
          <w:ind w:left="0" w:firstLine="0"/>
        </w:pPr>
        <w:rPr>
          <w:rFonts w:hint="default"/>
        </w:rPr>
      </w:lvl>
    </w:lvlOverride>
    <w:lvlOverride w:ilvl="5">
      <w:lvl w:ilvl="5" w:tplc="FFFFFFFF">
        <w:numFmt w:val="decimal"/>
        <w:lvlText w:val=""/>
        <w:lvlJc w:val="left"/>
        <w:pPr>
          <w:ind w:left="0" w:firstLine="0"/>
        </w:pPr>
        <w:rPr>
          <w:rFonts w:hint="default"/>
        </w:rPr>
      </w:lvl>
    </w:lvlOverride>
    <w:lvlOverride w:ilvl="6">
      <w:lvl w:ilvl="6" w:tplc="FFFFFFFF">
        <w:numFmt w:val="decimal"/>
        <w:lvlText w:val=""/>
        <w:lvlJc w:val="left"/>
        <w:pPr>
          <w:ind w:left="0" w:firstLine="0"/>
        </w:pPr>
        <w:rPr>
          <w:rFonts w:hint="default"/>
        </w:rPr>
      </w:lvl>
    </w:lvlOverride>
    <w:lvlOverride w:ilvl="7">
      <w:lvl w:ilvl="7" w:tplc="FFFFFFFF">
        <w:numFmt w:val="decimal"/>
        <w:lvlText w:val=""/>
        <w:lvlJc w:val="left"/>
        <w:pPr>
          <w:ind w:left="0" w:firstLine="0"/>
        </w:pPr>
        <w:rPr>
          <w:rFonts w:hint="default"/>
        </w:rPr>
      </w:lvl>
    </w:lvlOverride>
    <w:lvlOverride w:ilvl="8">
      <w:lvl w:ilvl="8" w:tplc="FFFFFFFF">
        <w:numFmt w:val="decimal"/>
        <w:lvlText w:val=""/>
        <w:lvlJc w:val="left"/>
        <w:pPr>
          <w:ind w:left="0" w:firstLine="0"/>
        </w:pPr>
        <w:rPr>
          <w:rFonts w:hint="default"/>
        </w:rPr>
      </w:lvl>
    </w:lvlOverride>
  </w:num>
  <w:num w:numId="35" w16cid:durableId="1915822591">
    <w:abstractNumId w:val="35"/>
  </w:num>
  <w:num w:numId="36" w16cid:durableId="1040009040">
    <w:abstractNumId w:val="23"/>
  </w:num>
  <w:num w:numId="37" w16cid:durableId="1921675125">
    <w:abstractNumId w:val="36"/>
  </w:num>
  <w:num w:numId="38" w16cid:durableId="637299971">
    <w:abstractNumId w:val="22"/>
  </w:num>
  <w:num w:numId="39" w16cid:durableId="747382946">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53"/>
    <w:rsid w:val="00006AB5"/>
    <w:rsid w:val="000075F0"/>
    <w:rsid w:val="00011106"/>
    <w:rsid w:val="00016631"/>
    <w:rsid w:val="0002022F"/>
    <w:rsid w:val="00030DBA"/>
    <w:rsid w:val="0003396F"/>
    <w:rsid w:val="00035177"/>
    <w:rsid w:val="00036C7D"/>
    <w:rsid w:val="0003765F"/>
    <w:rsid w:val="00037D96"/>
    <w:rsid w:val="000402FE"/>
    <w:rsid w:val="00046F4E"/>
    <w:rsid w:val="00054BF1"/>
    <w:rsid w:val="0005758E"/>
    <w:rsid w:val="00061086"/>
    <w:rsid w:val="00061CEF"/>
    <w:rsid w:val="000658F9"/>
    <w:rsid w:val="000663DA"/>
    <w:rsid w:val="00077A7B"/>
    <w:rsid w:val="0008108D"/>
    <w:rsid w:val="00087BC3"/>
    <w:rsid w:val="000921D6"/>
    <w:rsid w:val="00096B9E"/>
    <w:rsid w:val="000A6CB5"/>
    <w:rsid w:val="000A6D7D"/>
    <w:rsid w:val="000B189A"/>
    <w:rsid w:val="000E38F3"/>
    <w:rsid w:val="000E402B"/>
    <w:rsid w:val="000E574E"/>
    <w:rsid w:val="000F103D"/>
    <w:rsid w:val="000F4177"/>
    <w:rsid w:val="001005AA"/>
    <w:rsid w:val="0010692D"/>
    <w:rsid w:val="001100F8"/>
    <w:rsid w:val="001216FD"/>
    <w:rsid w:val="00133B67"/>
    <w:rsid w:val="00136723"/>
    <w:rsid w:val="00151B80"/>
    <w:rsid w:val="0016174C"/>
    <w:rsid w:val="001619C4"/>
    <w:rsid w:val="00163887"/>
    <w:rsid w:val="00166871"/>
    <w:rsid w:val="00183B8B"/>
    <w:rsid w:val="00190969"/>
    <w:rsid w:val="00192703"/>
    <w:rsid w:val="001927F4"/>
    <w:rsid w:val="001A4ACE"/>
    <w:rsid w:val="001A4E14"/>
    <w:rsid w:val="001A65B9"/>
    <w:rsid w:val="001A7102"/>
    <w:rsid w:val="001B379B"/>
    <w:rsid w:val="001B3E7C"/>
    <w:rsid w:val="001C1FA3"/>
    <w:rsid w:val="001C3760"/>
    <w:rsid w:val="001C5EB9"/>
    <w:rsid w:val="001C737B"/>
    <w:rsid w:val="001D2777"/>
    <w:rsid w:val="001D439C"/>
    <w:rsid w:val="001D5CF7"/>
    <w:rsid w:val="001D7E5F"/>
    <w:rsid w:val="001F1193"/>
    <w:rsid w:val="001F4AAA"/>
    <w:rsid w:val="002538AA"/>
    <w:rsid w:val="00257665"/>
    <w:rsid w:val="002612A2"/>
    <w:rsid w:val="0026203B"/>
    <w:rsid w:val="002671C6"/>
    <w:rsid w:val="002704C9"/>
    <w:rsid w:val="00270D83"/>
    <w:rsid w:val="00271E98"/>
    <w:rsid w:val="00284DC5"/>
    <w:rsid w:val="002852E4"/>
    <w:rsid w:val="002A1DFA"/>
    <w:rsid w:val="002A4C56"/>
    <w:rsid w:val="002A61D8"/>
    <w:rsid w:val="002B0163"/>
    <w:rsid w:val="002B5EC4"/>
    <w:rsid w:val="002F345B"/>
    <w:rsid w:val="003102CD"/>
    <w:rsid w:val="0032171B"/>
    <w:rsid w:val="0032548F"/>
    <w:rsid w:val="00325CBC"/>
    <w:rsid w:val="003306E5"/>
    <w:rsid w:val="00340277"/>
    <w:rsid w:val="00344F14"/>
    <w:rsid w:val="0035639E"/>
    <w:rsid w:val="003565ED"/>
    <w:rsid w:val="003642CC"/>
    <w:rsid w:val="00366F35"/>
    <w:rsid w:val="00367BDD"/>
    <w:rsid w:val="00377B5E"/>
    <w:rsid w:val="003845FA"/>
    <w:rsid w:val="00386102"/>
    <w:rsid w:val="003946F1"/>
    <w:rsid w:val="00394755"/>
    <w:rsid w:val="003A3D4E"/>
    <w:rsid w:val="003A7F78"/>
    <w:rsid w:val="003B4F18"/>
    <w:rsid w:val="003B61CB"/>
    <w:rsid w:val="003B64E6"/>
    <w:rsid w:val="003D7D71"/>
    <w:rsid w:val="003E4E5F"/>
    <w:rsid w:val="003E5545"/>
    <w:rsid w:val="00407175"/>
    <w:rsid w:val="00407D25"/>
    <w:rsid w:val="00410AA9"/>
    <w:rsid w:val="004111B7"/>
    <w:rsid w:val="00415AF7"/>
    <w:rsid w:val="0042292C"/>
    <w:rsid w:val="00424532"/>
    <w:rsid w:val="004249F2"/>
    <w:rsid w:val="004326FB"/>
    <w:rsid w:val="00432E95"/>
    <w:rsid w:val="00434258"/>
    <w:rsid w:val="00453D9C"/>
    <w:rsid w:val="00453E6E"/>
    <w:rsid w:val="00455DFF"/>
    <w:rsid w:val="00475374"/>
    <w:rsid w:val="00484EE4"/>
    <w:rsid w:val="00485CFC"/>
    <w:rsid w:val="00490978"/>
    <w:rsid w:val="004A298F"/>
    <w:rsid w:val="004A32BA"/>
    <w:rsid w:val="004A3688"/>
    <w:rsid w:val="004A565A"/>
    <w:rsid w:val="004B0A48"/>
    <w:rsid w:val="004B5531"/>
    <w:rsid w:val="004B7E5F"/>
    <w:rsid w:val="004C7A12"/>
    <w:rsid w:val="004D2749"/>
    <w:rsid w:val="004D5727"/>
    <w:rsid w:val="004E26F3"/>
    <w:rsid w:val="004E6FF4"/>
    <w:rsid w:val="004E74C6"/>
    <w:rsid w:val="004F0DCD"/>
    <w:rsid w:val="004F3D65"/>
    <w:rsid w:val="004F6B97"/>
    <w:rsid w:val="00501290"/>
    <w:rsid w:val="0050753D"/>
    <w:rsid w:val="00512605"/>
    <w:rsid w:val="005205F0"/>
    <w:rsid w:val="00520AA6"/>
    <w:rsid w:val="0052479F"/>
    <w:rsid w:val="005315F8"/>
    <w:rsid w:val="00531A96"/>
    <w:rsid w:val="00532F63"/>
    <w:rsid w:val="005408B3"/>
    <w:rsid w:val="0054552D"/>
    <w:rsid w:val="00547B52"/>
    <w:rsid w:val="00551E13"/>
    <w:rsid w:val="00553950"/>
    <w:rsid w:val="00554771"/>
    <w:rsid w:val="00554981"/>
    <w:rsid w:val="005568DA"/>
    <w:rsid w:val="00565D08"/>
    <w:rsid w:val="005701D1"/>
    <w:rsid w:val="0057166C"/>
    <w:rsid w:val="00573735"/>
    <w:rsid w:val="00582119"/>
    <w:rsid w:val="00592B34"/>
    <w:rsid w:val="005A7474"/>
    <w:rsid w:val="005B4FB2"/>
    <w:rsid w:val="005C49DC"/>
    <w:rsid w:val="005C79D6"/>
    <w:rsid w:val="005D0CF9"/>
    <w:rsid w:val="005D37A6"/>
    <w:rsid w:val="005D51B0"/>
    <w:rsid w:val="005E5697"/>
    <w:rsid w:val="005E69A7"/>
    <w:rsid w:val="005F59BE"/>
    <w:rsid w:val="00604135"/>
    <w:rsid w:val="006127F5"/>
    <w:rsid w:val="00612D53"/>
    <w:rsid w:val="00614E2C"/>
    <w:rsid w:val="0061653F"/>
    <w:rsid w:val="006217B8"/>
    <w:rsid w:val="006227D9"/>
    <w:rsid w:val="00622A83"/>
    <w:rsid w:val="00626859"/>
    <w:rsid w:val="00636A53"/>
    <w:rsid w:val="00642A38"/>
    <w:rsid w:val="00642CB4"/>
    <w:rsid w:val="00644899"/>
    <w:rsid w:val="00650EC2"/>
    <w:rsid w:val="00651414"/>
    <w:rsid w:val="00662643"/>
    <w:rsid w:val="00664C62"/>
    <w:rsid w:val="00666A27"/>
    <w:rsid w:val="00677423"/>
    <w:rsid w:val="00677DDD"/>
    <w:rsid w:val="0068381C"/>
    <w:rsid w:val="00685C8D"/>
    <w:rsid w:val="006865DB"/>
    <w:rsid w:val="0068753D"/>
    <w:rsid w:val="00687A45"/>
    <w:rsid w:val="006943DC"/>
    <w:rsid w:val="00697BBB"/>
    <w:rsid w:val="006A5D62"/>
    <w:rsid w:val="006B15B6"/>
    <w:rsid w:val="006B18EB"/>
    <w:rsid w:val="006B4EDC"/>
    <w:rsid w:val="006B722F"/>
    <w:rsid w:val="006C32AF"/>
    <w:rsid w:val="006D06A6"/>
    <w:rsid w:val="006E3391"/>
    <w:rsid w:val="006E5901"/>
    <w:rsid w:val="006E67A5"/>
    <w:rsid w:val="006F102F"/>
    <w:rsid w:val="006F2A4A"/>
    <w:rsid w:val="00702CAB"/>
    <w:rsid w:val="00712CB2"/>
    <w:rsid w:val="0071447A"/>
    <w:rsid w:val="007145B9"/>
    <w:rsid w:val="00715A7E"/>
    <w:rsid w:val="0071759D"/>
    <w:rsid w:val="00723383"/>
    <w:rsid w:val="007257AB"/>
    <w:rsid w:val="00732EE1"/>
    <w:rsid w:val="007340E1"/>
    <w:rsid w:val="00737B92"/>
    <w:rsid w:val="00741240"/>
    <w:rsid w:val="007448AA"/>
    <w:rsid w:val="007510AB"/>
    <w:rsid w:val="007615A7"/>
    <w:rsid w:val="007659EC"/>
    <w:rsid w:val="00767053"/>
    <w:rsid w:val="007673E1"/>
    <w:rsid w:val="007746EE"/>
    <w:rsid w:val="007758BA"/>
    <w:rsid w:val="00776DD3"/>
    <w:rsid w:val="007811CA"/>
    <w:rsid w:val="0078293E"/>
    <w:rsid w:val="0078624F"/>
    <w:rsid w:val="007865F1"/>
    <w:rsid w:val="00790BC4"/>
    <w:rsid w:val="00796CCF"/>
    <w:rsid w:val="00797347"/>
    <w:rsid w:val="007973CB"/>
    <w:rsid w:val="007A10B4"/>
    <w:rsid w:val="007A5FC5"/>
    <w:rsid w:val="007A610F"/>
    <w:rsid w:val="007A7EE1"/>
    <w:rsid w:val="007B3FF8"/>
    <w:rsid w:val="007C0667"/>
    <w:rsid w:val="007C20E2"/>
    <w:rsid w:val="007D22B2"/>
    <w:rsid w:val="007D673E"/>
    <w:rsid w:val="007E2979"/>
    <w:rsid w:val="007E7195"/>
    <w:rsid w:val="007E7E2B"/>
    <w:rsid w:val="00801FBB"/>
    <w:rsid w:val="00816DA9"/>
    <w:rsid w:val="008204D6"/>
    <w:rsid w:val="008216D8"/>
    <w:rsid w:val="00824ADF"/>
    <w:rsid w:val="00830BF4"/>
    <w:rsid w:val="00830CF8"/>
    <w:rsid w:val="00837B66"/>
    <w:rsid w:val="00837F0E"/>
    <w:rsid w:val="00841893"/>
    <w:rsid w:val="008435DD"/>
    <w:rsid w:val="00846833"/>
    <w:rsid w:val="00857085"/>
    <w:rsid w:val="00860B4C"/>
    <w:rsid w:val="00860DC4"/>
    <w:rsid w:val="00862C60"/>
    <w:rsid w:val="00876356"/>
    <w:rsid w:val="00881E59"/>
    <w:rsid w:val="00886AAF"/>
    <w:rsid w:val="00887D00"/>
    <w:rsid w:val="00892DCB"/>
    <w:rsid w:val="0089520B"/>
    <w:rsid w:val="00896DF1"/>
    <w:rsid w:val="008B1446"/>
    <w:rsid w:val="008B1992"/>
    <w:rsid w:val="008E3CB0"/>
    <w:rsid w:val="008E5116"/>
    <w:rsid w:val="008F11A4"/>
    <w:rsid w:val="008F2583"/>
    <w:rsid w:val="008F2B1E"/>
    <w:rsid w:val="009007E0"/>
    <w:rsid w:val="00913A12"/>
    <w:rsid w:val="009208FA"/>
    <w:rsid w:val="0092122B"/>
    <w:rsid w:val="0094173E"/>
    <w:rsid w:val="00942169"/>
    <w:rsid w:val="00953C18"/>
    <w:rsid w:val="00962685"/>
    <w:rsid w:val="00967C9D"/>
    <w:rsid w:val="00971AA4"/>
    <w:rsid w:val="00972ECA"/>
    <w:rsid w:val="0097312A"/>
    <w:rsid w:val="00974DDE"/>
    <w:rsid w:val="00975DCD"/>
    <w:rsid w:val="00977ACB"/>
    <w:rsid w:val="00977F44"/>
    <w:rsid w:val="009807CE"/>
    <w:rsid w:val="009810AB"/>
    <w:rsid w:val="00997ED9"/>
    <w:rsid w:val="009B27C7"/>
    <w:rsid w:val="009B4674"/>
    <w:rsid w:val="009C2E57"/>
    <w:rsid w:val="009C69CD"/>
    <w:rsid w:val="009E0C04"/>
    <w:rsid w:val="009E39FA"/>
    <w:rsid w:val="009F0CDD"/>
    <w:rsid w:val="009F12B7"/>
    <w:rsid w:val="009F6860"/>
    <w:rsid w:val="00A01068"/>
    <w:rsid w:val="00A02B1C"/>
    <w:rsid w:val="00A02ED8"/>
    <w:rsid w:val="00A06E36"/>
    <w:rsid w:val="00A0732B"/>
    <w:rsid w:val="00A10689"/>
    <w:rsid w:val="00A175AC"/>
    <w:rsid w:val="00A2347B"/>
    <w:rsid w:val="00A3545A"/>
    <w:rsid w:val="00A44814"/>
    <w:rsid w:val="00A450C4"/>
    <w:rsid w:val="00A54E98"/>
    <w:rsid w:val="00A649E7"/>
    <w:rsid w:val="00A64CCE"/>
    <w:rsid w:val="00A6584A"/>
    <w:rsid w:val="00A65E78"/>
    <w:rsid w:val="00A7315A"/>
    <w:rsid w:val="00A75BEF"/>
    <w:rsid w:val="00A77D99"/>
    <w:rsid w:val="00A868E3"/>
    <w:rsid w:val="00A9439A"/>
    <w:rsid w:val="00A97F8D"/>
    <w:rsid w:val="00AA0FF7"/>
    <w:rsid w:val="00AA7ED8"/>
    <w:rsid w:val="00AB26ED"/>
    <w:rsid w:val="00AB31BC"/>
    <w:rsid w:val="00AC36A9"/>
    <w:rsid w:val="00AC77DA"/>
    <w:rsid w:val="00AD4A66"/>
    <w:rsid w:val="00AE4420"/>
    <w:rsid w:val="00AE6A46"/>
    <w:rsid w:val="00AE72A3"/>
    <w:rsid w:val="00AF11EA"/>
    <w:rsid w:val="00AF1201"/>
    <w:rsid w:val="00AF7413"/>
    <w:rsid w:val="00AF7437"/>
    <w:rsid w:val="00B129B3"/>
    <w:rsid w:val="00B2742D"/>
    <w:rsid w:val="00B306C8"/>
    <w:rsid w:val="00B313BD"/>
    <w:rsid w:val="00B3593C"/>
    <w:rsid w:val="00B37921"/>
    <w:rsid w:val="00B4063B"/>
    <w:rsid w:val="00B566E7"/>
    <w:rsid w:val="00B6436E"/>
    <w:rsid w:val="00B716A2"/>
    <w:rsid w:val="00B753D5"/>
    <w:rsid w:val="00B808D2"/>
    <w:rsid w:val="00B82825"/>
    <w:rsid w:val="00B83C87"/>
    <w:rsid w:val="00B95714"/>
    <w:rsid w:val="00BA1A42"/>
    <w:rsid w:val="00BA58B8"/>
    <w:rsid w:val="00BB5B5C"/>
    <w:rsid w:val="00BC706B"/>
    <w:rsid w:val="00BD1617"/>
    <w:rsid w:val="00BD5AF3"/>
    <w:rsid w:val="00BD6145"/>
    <w:rsid w:val="00BE01E9"/>
    <w:rsid w:val="00BE0F31"/>
    <w:rsid w:val="00BE5AB9"/>
    <w:rsid w:val="00BF2AAD"/>
    <w:rsid w:val="00C024C6"/>
    <w:rsid w:val="00C0434C"/>
    <w:rsid w:val="00C05192"/>
    <w:rsid w:val="00C10801"/>
    <w:rsid w:val="00C257D1"/>
    <w:rsid w:val="00C32DE4"/>
    <w:rsid w:val="00C44F1F"/>
    <w:rsid w:val="00C57EC7"/>
    <w:rsid w:val="00C636CC"/>
    <w:rsid w:val="00C63991"/>
    <w:rsid w:val="00C6609B"/>
    <w:rsid w:val="00C70455"/>
    <w:rsid w:val="00C75050"/>
    <w:rsid w:val="00C803FC"/>
    <w:rsid w:val="00C81FA8"/>
    <w:rsid w:val="00C8410A"/>
    <w:rsid w:val="00C94D40"/>
    <w:rsid w:val="00CA0A36"/>
    <w:rsid w:val="00CA4CED"/>
    <w:rsid w:val="00CA5F2D"/>
    <w:rsid w:val="00CB19CA"/>
    <w:rsid w:val="00CB295B"/>
    <w:rsid w:val="00CB39E7"/>
    <w:rsid w:val="00CC3961"/>
    <w:rsid w:val="00CC552B"/>
    <w:rsid w:val="00CC598E"/>
    <w:rsid w:val="00CD55AA"/>
    <w:rsid w:val="00CD56C2"/>
    <w:rsid w:val="00CE0523"/>
    <w:rsid w:val="00CE2015"/>
    <w:rsid w:val="00CE4FB7"/>
    <w:rsid w:val="00CE5ED9"/>
    <w:rsid w:val="00CF378C"/>
    <w:rsid w:val="00D00598"/>
    <w:rsid w:val="00D014D0"/>
    <w:rsid w:val="00D0346A"/>
    <w:rsid w:val="00D1225F"/>
    <w:rsid w:val="00D136AE"/>
    <w:rsid w:val="00D17FF9"/>
    <w:rsid w:val="00D23C15"/>
    <w:rsid w:val="00D245B1"/>
    <w:rsid w:val="00D251D8"/>
    <w:rsid w:val="00D366DE"/>
    <w:rsid w:val="00D41134"/>
    <w:rsid w:val="00D47416"/>
    <w:rsid w:val="00D55A2B"/>
    <w:rsid w:val="00D67A76"/>
    <w:rsid w:val="00D81356"/>
    <w:rsid w:val="00D81C48"/>
    <w:rsid w:val="00D84C76"/>
    <w:rsid w:val="00D85469"/>
    <w:rsid w:val="00D859E5"/>
    <w:rsid w:val="00DB19CF"/>
    <w:rsid w:val="00DB4100"/>
    <w:rsid w:val="00DB4246"/>
    <w:rsid w:val="00DC0B90"/>
    <w:rsid w:val="00DC2C55"/>
    <w:rsid w:val="00DC5D3F"/>
    <w:rsid w:val="00DD1B7A"/>
    <w:rsid w:val="00DD224C"/>
    <w:rsid w:val="00DD3F30"/>
    <w:rsid w:val="00DD4B7E"/>
    <w:rsid w:val="00DE2DD9"/>
    <w:rsid w:val="00DE3428"/>
    <w:rsid w:val="00DE3968"/>
    <w:rsid w:val="00DE415F"/>
    <w:rsid w:val="00DE4D08"/>
    <w:rsid w:val="00DE7658"/>
    <w:rsid w:val="00DF342C"/>
    <w:rsid w:val="00DF353E"/>
    <w:rsid w:val="00DF6E6D"/>
    <w:rsid w:val="00E01970"/>
    <w:rsid w:val="00E050AB"/>
    <w:rsid w:val="00E079D3"/>
    <w:rsid w:val="00E10394"/>
    <w:rsid w:val="00E114C6"/>
    <w:rsid w:val="00E12056"/>
    <w:rsid w:val="00E12FFE"/>
    <w:rsid w:val="00E17052"/>
    <w:rsid w:val="00E172EC"/>
    <w:rsid w:val="00E1765F"/>
    <w:rsid w:val="00E27116"/>
    <w:rsid w:val="00E3538D"/>
    <w:rsid w:val="00E64A44"/>
    <w:rsid w:val="00E65867"/>
    <w:rsid w:val="00E6734F"/>
    <w:rsid w:val="00E67CED"/>
    <w:rsid w:val="00E75365"/>
    <w:rsid w:val="00E76B6D"/>
    <w:rsid w:val="00E81B7B"/>
    <w:rsid w:val="00E8436A"/>
    <w:rsid w:val="00E86466"/>
    <w:rsid w:val="00E93614"/>
    <w:rsid w:val="00E960C0"/>
    <w:rsid w:val="00EA09AA"/>
    <w:rsid w:val="00EA09E6"/>
    <w:rsid w:val="00EB1F43"/>
    <w:rsid w:val="00EB3E1B"/>
    <w:rsid w:val="00EC20A2"/>
    <w:rsid w:val="00ED1239"/>
    <w:rsid w:val="00ED659A"/>
    <w:rsid w:val="00EE06D5"/>
    <w:rsid w:val="00EF2D2B"/>
    <w:rsid w:val="00EF4210"/>
    <w:rsid w:val="00EF6E1D"/>
    <w:rsid w:val="00F02AB9"/>
    <w:rsid w:val="00F02EE4"/>
    <w:rsid w:val="00F0351E"/>
    <w:rsid w:val="00F038B6"/>
    <w:rsid w:val="00F11A3D"/>
    <w:rsid w:val="00F11B1B"/>
    <w:rsid w:val="00F16E8E"/>
    <w:rsid w:val="00F21331"/>
    <w:rsid w:val="00F22E95"/>
    <w:rsid w:val="00F30319"/>
    <w:rsid w:val="00F30B39"/>
    <w:rsid w:val="00F3217F"/>
    <w:rsid w:val="00F44AAF"/>
    <w:rsid w:val="00F53B59"/>
    <w:rsid w:val="00F60D71"/>
    <w:rsid w:val="00F74A30"/>
    <w:rsid w:val="00F7558C"/>
    <w:rsid w:val="00F76867"/>
    <w:rsid w:val="00F76FDE"/>
    <w:rsid w:val="00F92858"/>
    <w:rsid w:val="00F94903"/>
    <w:rsid w:val="00F9582F"/>
    <w:rsid w:val="00F964B7"/>
    <w:rsid w:val="00F97EDB"/>
    <w:rsid w:val="00FA3A28"/>
    <w:rsid w:val="00FA7749"/>
    <w:rsid w:val="00FB0AA1"/>
    <w:rsid w:val="00FB4B65"/>
    <w:rsid w:val="00FB6749"/>
    <w:rsid w:val="00FC5901"/>
    <w:rsid w:val="00FC5CC4"/>
    <w:rsid w:val="00FC6DF2"/>
    <w:rsid w:val="00FD116A"/>
    <w:rsid w:val="00FD23D8"/>
    <w:rsid w:val="00FD4EC1"/>
    <w:rsid w:val="00FD55AC"/>
    <w:rsid w:val="00FE6010"/>
    <w:rsid w:val="00FF226F"/>
    <w:rsid w:val="00FF69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C86D5"/>
  <w15:chartTrackingRefBased/>
  <w15:docId w15:val="{18B596DB-F1AA-4A6D-899F-B6DEEB8A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5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053"/>
    <w:pPr>
      <w:tabs>
        <w:tab w:val="center" w:pos="4680"/>
        <w:tab w:val="right" w:pos="9360"/>
      </w:tabs>
    </w:pPr>
  </w:style>
  <w:style w:type="character" w:customStyle="1" w:styleId="HeaderChar">
    <w:name w:val="Header Char"/>
    <w:basedOn w:val="DefaultParagraphFont"/>
    <w:link w:val="Header"/>
    <w:uiPriority w:val="99"/>
    <w:rsid w:val="00767053"/>
  </w:style>
  <w:style w:type="paragraph" w:styleId="Footer">
    <w:name w:val="footer"/>
    <w:basedOn w:val="Normal"/>
    <w:link w:val="FooterChar"/>
    <w:uiPriority w:val="99"/>
    <w:unhideWhenUsed/>
    <w:rsid w:val="00767053"/>
    <w:pPr>
      <w:tabs>
        <w:tab w:val="center" w:pos="4680"/>
        <w:tab w:val="right" w:pos="9360"/>
      </w:tabs>
    </w:pPr>
  </w:style>
  <w:style w:type="character" w:customStyle="1" w:styleId="FooterChar">
    <w:name w:val="Footer Char"/>
    <w:basedOn w:val="DefaultParagraphFont"/>
    <w:link w:val="Footer"/>
    <w:uiPriority w:val="99"/>
    <w:rsid w:val="00767053"/>
  </w:style>
  <w:style w:type="paragraph" w:styleId="BalloonText">
    <w:name w:val="Balloon Text"/>
    <w:basedOn w:val="Normal"/>
    <w:link w:val="BalloonTextChar"/>
    <w:uiPriority w:val="99"/>
    <w:semiHidden/>
    <w:unhideWhenUsed/>
    <w:rsid w:val="00767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053"/>
    <w:rPr>
      <w:rFonts w:ascii="Segoe UI" w:hAnsi="Segoe UI" w:cs="Segoe UI"/>
      <w:sz w:val="18"/>
      <w:szCs w:val="18"/>
    </w:rPr>
  </w:style>
  <w:style w:type="character" w:styleId="Hyperlink">
    <w:name w:val="Hyperlink"/>
    <w:basedOn w:val="DefaultParagraphFont"/>
    <w:uiPriority w:val="99"/>
    <w:unhideWhenUsed/>
    <w:rsid w:val="00767053"/>
    <w:rPr>
      <w:color w:val="0563C1" w:themeColor="hyperlink"/>
      <w:u w:val="single"/>
    </w:rPr>
  </w:style>
  <w:style w:type="paragraph" w:styleId="ListParagraph">
    <w:name w:val="List Paragraph"/>
    <w:basedOn w:val="Normal"/>
    <w:uiPriority w:val="34"/>
    <w:qFormat/>
    <w:rsid w:val="00767053"/>
    <w:pPr>
      <w:ind w:left="720"/>
      <w:contextualSpacing/>
    </w:pPr>
  </w:style>
  <w:style w:type="paragraph" w:styleId="BodyText2">
    <w:name w:val="Body Text 2"/>
    <w:basedOn w:val="Normal"/>
    <w:link w:val="BodyText2Char"/>
    <w:uiPriority w:val="99"/>
    <w:semiHidden/>
    <w:unhideWhenUsed/>
    <w:rsid w:val="00767053"/>
    <w:pPr>
      <w:spacing w:after="120" w:line="480" w:lineRule="auto"/>
    </w:pPr>
  </w:style>
  <w:style w:type="character" w:customStyle="1" w:styleId="BodyText2Char">
    <w:name w:val="Body Text 2 Char"/>
    <w:basedOn w:val="DefaultParagraphFont"/>
    <w:link w:val="BodyText2"/>
    <w:uiPriority w:val="99"/>
    <w:semiHidden/>
    <w:rsid w:val="00767053"/>
    <w:rPr>
      <w:sz w:val="24"/>
      <w:szCs w:val="24"/>
    </w:rPr>
  </w:style>
  <w:style w:type="paragraph" w:styleId="NoSpacing">
    <w:name w:val="No Spacing"/>
    <w:uiPriority w:val="1"/>
    <w:qFormat/>
    <w:rsid w:val="00767053"/>
    <w:pPr>
      <w:spacing w:after="0" w:line="240" w:lineRule="auto"/>
    </w:pPr>
    <w:rPr>
      <w:sz w:val="24"/>
      <w:szCs w:val="24"/>
    </w:rPr>
  </w:style>
  <w:style w:type="character" w:styleId="UnresolvedMention">
    <w:name w:val="Unresolved Mention"/>
    <w:basedOn w:val="DefaultParagraphFont"/>
    <w:uiPriority w:val="99"/>
    <w:semiHidden/>
    <w:unhideWhenUsed/>
    <w:rsid w:val="00E17052"/>
    <w:rPr>
      <w:color w:val="605E5C"/>
      <w:shd w:val="clear" w:color="auto" w:fill="E1DFDD"/>
    </w:rPr>
  </w:style>
  <w:style w:type="table" w:styleId="TableGrid">
    <w:name w:val="Table Grid"/>
    <w:basedOn w:val="TableNormal"/>
    <w:uiPriority w:val="39"/>
    <w:rsid w:val="003A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A77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749"/>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D67A76"/>
    <w:rPr>
      <w:sz w:val="16"/>
      <w:szCs w:val="16"/>
    </w:rPr>
  </w:style>
  <w:style w:type="paragraph" w:styleId="CommentText">
    <w:name w:val="annotation text"/>
    <w:basedOn w:val="Normal"/>
    <w:link w:val="CommentTextChar"/>
    <w:uiPriority w:val="99"/>
    <w:semiHidden/>
    <w:unhideWhenUsed/>
    <w:rsid w:val="00D67A76"/>
    <w:rPr>
      <w:sz w:val="20"/>
      <w:szCs w:val="20"/>
    </w:rPr>
  </w:style>
  <w:style w:type="character" w:customStyle="1" w:styleId="CommentTextChar">
    <w:name w:val="Comment Text Char"/>
    <w:basedOn w:val="DefaultParagraphFont"/>
    <w:link w:val="CommentText"/>
    <w:uiPriority w:val="99"/>
    <w:semiHidden/>
    <w:rsid w:val="00D67A7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4868">
      <w:bodyDiv w:val="1"/>
      <w:marLeft w:val="0"/>
      <w:marRight w:val="0"/>
      <w:marTop w:val="0"/>
      <w:marBottom w:val="0"/>
      <w:divBdr>
        <w:top w:val="none" w:sz="0" w:space="0" w:color="auto"/>
        <w:left w:val="none" w:sz="0" w:space="0" w:color="auto"/>
        <w:bottom w:val="none" w:sz="0" w:space="0" w:color="auto"/>
        <w:right w:val="none" w:sz="0" w:space="0" w:color="auto"/>
      </w:divBdr>
    </w:div>
    <w:div w:id="24257098">
      <w:bodyDiv w:val="1"/>
      <w:marLeft w:val="0"/>
      <w:marRight w:val="0"/>
      <w:marTop w:val="0"/>
      <w:marBottom w:val="0"/>
      <w:divBdr>
        <w:top w:val="none" w:sz="0" w:space="0" w:color="auto"/>
        <w:left w:val="none" w:sz="0" w:space="0" w:color="auto"/>
        <w:bottom w:val="none" w:sz="0" w:space="0" w:color="auto"/>
        <w:right w:val="none" w:sz="0" w:space="0" w:color="auto"/>
      </w:divBdr>
    </w:div>
    <w:div w:id="78016892">
      <w:bodyDiv w:val="1"/>
      <w:marLeft w:val="0"/>
      <w:marRight w:val="0"/>
      <w:marTop w:val="0"/>
      <w:marBottom w:val="0"/>
      <w:divBdr>
        <w:top w:val="none" w:sz="0" w:space="0" w:color="auto"/>
        <w:left w:val="none" w:sz="0" w:space="0" w:color="auto"/>
        <w:bottom w:val="none" w:sz="0" w:space="0" w:color="auto"/>
        <w:right w:val="none" w:sz="0" w:space="0" w:color="auto"/>
      </w:divBdr>
    </w:div>
    <w:div w:id="104347175">
      <w:bodyDiv w:val="1"/>
      <w:marLeft w:val="0"/>
      <w:marRight w:val="0"/>
      <w:marTop w:val="0"/>
      <w:marBottom w:val="0"/>
      <w:divBdr>
        <w:top w:val="none" w:sz="0" w:space="0" w:color="auto"/>
        <w:left w:val="none" w:sz="0" w:space="0" w:color="auto"/>
        <w:bottom w:val="none" w:sz="0" w:space="0" w:color="auto"/>
        <w:right w:val="none" w:sz="0" w:space="0" w:color="auto"/>
      </w:divBdr>
    </w:div>
    <w:div w:id="106855530">
      <w:bodyDiv w:val="1"/>
      <w:marLeft w:val="0"/>
      <w:marRight w:val="0"/>
      <w:marTop w:val="0"/>
      <w:marBottom w:val="0"/>
      <w:divBdr>
        <w:top w:val="none" w:sz="0" w:space="0" w:color="auto"/>
        <w:left w:val="none" w:sz="0" w:space="0" w:color="auto"/>
        <w:bottom w:val="none" w:sz="0" w:space="0" w:color="auto"/>
        <w:right w:val="none" w:sz="0" w:space="0" w:color="auto"/>
      </w:divBdr>
    </w:div>
    <w:div w:id="344676711">
      <w:bodyDiv w:val="1"/>
      <w:marLeft w:val="0"/>
      <w:marRight w:val="0"/>
      <w:marTop w:val="0"/>
      <w:marBottom w:val="0"/>
      <w:divBdr>
        <w:top w:val="none" w:sz="0" w:space="0" w:color="auto"/>
        <w:left w:val="none" w:sz="0" w:space="0" w:color="auto"/>
        <w:bottom w:val="none" w:sz="0" w:space="0" w:color="auto"/>
        <w:right w:val="none" w:sz="0" w:space="0" w:color="auto"/>
      </w:divBdr>
    </w:div>
    <w:div w:id="359357666">
      <w:bodyDiv w:val="1"/>
      <w:marLeft w:val="0"/>
      <w:marRight w:val="0"/>
      <w:marTop w:val="0"/>
      <w:marBottom w:val="0"/>
      <w:divBdr>
        <w:top w:val="none" w:sz="0" w:space="0" w:color="auto"/>
        <w:left w:val="none" w:sz="0" w:space="0" w:color="auto"/>
        <w:bottom w:val="none" w:sz="0" w:space="0" w:color="auto"/>
        <w:right w:val="none" w:sz="0" w:space="0" w:color="auto"/>
      </w:divBdr>
    </w:div>
    <w:div w:id="374084593">
      <w:bodyDiv w:val="1"/>
      <w:marLeft w:val="0"/>
      <w:marRight w:val="0"/>
      <w:marTop w:val="0"/>
      <w:marBottom w:val="0"/>
      <w:divBdr>
        <w:top w:val="none" w:sz="0" w:space="0" w:color="auto"/>
        <w:left w:val="none" w:sz="0" w:space="0" w:color="auto"/>
        <w:bottom w:val="none" w:sz="0" w:space="0" w:color="auto"/>
        <w:right w:val="none" w:sz="0" w:space="0" w:color="auto"/>
      </w:divBdr>
    </w:div>
    <w:div w:id="376857039">
      <w:bodyDiv w:val="1"/>
      <w:marLeft w:val="0"/>
      <w:marRight w:val="0"/>
      <w:marTop w:val="0"/>
      <w:marBottom w:val="0"/>
      <w:divBdr>
        <w:top w:val="none" w:sz="0" w:space="0" w:color="auto"/>
        <w:left w:val="none" w:sz="0" w:space="0" w:color="auto"/>
        <w:bottom w:val="none" w:sz="0" w:space="0" w:color="auto"/>
        <w:right w:val="none" w:sz="0" w:space="0" w:color="auto"/>
      </w:divBdr>
    </w:div>
    <w:div w:id="400981410">
      <w:bodyDiv w:val="1"/>
      <w:marLeft w:val="0"/>
      <w:marRight w:val="0"/>
      <w:marTop w:val="0"/>
      <w:marBottom w:val="0"/>
      <w:divBdr>
        <w:top w:val="none" w:sz="0" w:space="0" w:color="auto"/>
        <w:left w:val="none" w:sz="0" w:space="0" w:color="auto"/>
        <w:bottom w:val="none" w:sz="0" w:space="0" w:color="auto"/>
        <w:right w:val="none" w:sz="0" w:space="0" w:color="auto"/>
      </w:divBdr>
    </w:div>
    <w:div w:id="476342543">
      <w:bodyDiv w:val="1"/>
      <w:marLeft w:val="0"/>
      <w:marRight w:val="0"/>
      <w:marTop w:val="0"/>
      <w:marBottom w:val="0"/>
      <w:divBdr>
        <w:top w:val="none" w:sz="0" w:space="0" w:color="auto"/>
        <w:left w:val="none" w:sz="0" w:space="0" w:color="auto"/>
        <w:bottom w:val="none" w:sz="0" w:space="0" w:color="auto"/>
        <w:right w:val="none" w:sz="0" w:space="0" w:color="auto"/>
      </w:divBdr>
    </w:div>
    <w:div w:id="557206741">
      <w:bodyDiv w:val="1"/>
      <w:marLeft w:val="0"/>
      <w:marRight w:val="0"/>
      <w:marTop w:val="0"/>
      <w:marBottom w:val="0"/>
      <w:divBdr>
        <w:top w:val="none" w:sz="0" w:space="0" w:color="auto"/>
        <w:left w:val="none" w:sz="0" w:space="0" w:color="auto"/>
        <w:bottom w:val="none" w:sz="0" w:space="0" w:color="auto"/>
        <w:right w:val="none" w:sz="0" w:space="0" w:color="auto"/>
      </w:divBdr>
    </w:div>
    <w:div w:id="658581323">
      <w:bodyDiv w:val="1"/>
      <w:marLeft w:val="0"/>
      <w:marRight w:val="0"/>
      <w:marTop w:val="0"/>
      <w:marBottom w:val="0"/>
      <w:divBdr>
        <w:top w:val="none" w:sz="0" w:space="0" w:color="auto"/>
        <w:left w:val="none" w:sz="0" w:space="0" w:color="auto"/>
        <w:bottom w:val="none" w:sz="0" w:space="0" w:color="auto"/>
        <w:right w:val="none" w:sz="0" w:space="0" w:color="auto"/>
      </w:divBdr>
    </w:div>
    <w:div w:id="660431221">
      <w:bodyDiv w:val="1"/>
      <w:marLeft w:val="0"/>
      <w:marRight w:val="0"/>
      <w:marTop w:val="0"/>
      <w:marBottom w:val="0"/>
      <w:divBdr>
        <w:top w:val="none" w:sz="0" w:space="0" w:color="auto"/>
        <w:left w:val="none" w:sz="0" w:space="0" w:color="auto"/>
        <w:bottom w:val="none" w:sz="0" w:space="0" w:color="auto"/>
        <w:right w:val="none" w:sz="0" w:space="0" w:color="auto"/>
      </w:divBdr>
    </w:div>
    <w:div w:id="726731752">
      <w:bodyDiv w:val="1"/>
      <w:marLeft w:val="0"/>
      <w:marRight w:val="0"/>
      <w:marTop w:val="0"/>
      <w:marBottom w:val="0"/>
      <w:divBdr>
        <w:top w:val="none" w:sz="0" w:space="0" w:color="auto"/>
        <w:left w:val="none" w:sz="0" w:space="0" w:color="auto"/>
        <w:bottom w:val="none" w:sz="0" w:space="0" w:color="auto"/>
        <w:right w:val="none" w:sz="0" w:space="0" w:color="auto"/>
      </w:divBdr>
    </w:div>
    <w:div w:id="809901298">
      <w:bodyDiv w:val="1"/>
      <w:marLeft w:val="0"/>
      <w:marRight w:val="0"/>
      <w:marTop w:val="0"/>
      <w:marBottom w:val="0"/>
      <w:divBdr>
        <w:top w:val="none" w:sz="0" w:space="0" w:color="auto"/>
        <w:left w:val="none" w:sz="0" w:space="0" w:color="auto"/>
        <w:bottom w:val="none" w:sz="0" w:space="0" w:color="auto"/>
        <w:right w:val="none" w:sz="0" w:space="0" w:color="auto"/>
      </w:divBdr>
    </w:div>
    <w:div w:id="829830110">
      <w:bodyDiv w:val="1"/>
      <w:marLeft w:val="0"/>
      <w:marRight w:val="0"/>
      <w:marTop w:val="0"/>
      <w:marBottom w:val="0"/>
      <w:divBdr>
        <w:top w:val="none" w:sz="0" w:space="0" w:color="auto"/>
        <w:left w:val="none" w:sz="0" w:space="0" w:color="auto"/>
        <w:bottom w:val="none" w:sz="0" w:space="0" w:color="auto"/>
        <w:right w:val="none" w:sz="0" w:space="0" w:color="auto"/>
      </w:divBdr>
    </w:div>
    <w:div w:id="856967202">
      <w:bodyDiv w:val="1"/>
      <w:marLeft w:val="0"/>
      <w:marRight w:val="0"/>
      <w:marTop w:val="0"/>
      <w:marBottom w:val="0"/>
      <w:divBdr>
        <w:top w:val="none" w:sz="0" w:space="0" w:color="auto"/>
        <w:left w:val="none" w:sz="0" w:space="0" w:color="auto"/>
        <w:bottom w:val="none" w:sz="0" w:space="0" w:color="auto"/>
        <w:right w:val="none" w:sz="0" w:space="0" w:color="auto"/>
      </w:divBdr>
    </w:div>
    <w:div w:id="880282903">
      <w:bodyDiv w:val="1"/>
      <w:marLeft w:val="0"/>
      <w:marRight w:val="0"/>
      <w:marTop w:val="0"/>
      <w:marBottom w:val="0"/>
      <w:divBdr>
        <w:top w:val="none" w:sz="0" w:space="0" w:color="auto"/>
        <w:left w:val="none" w:sz="0" w:space="0" w:color="auto"/>
        <w:bottom w:val="none" w:sz="0" w:space="0" w:color="auto"/>
        <w:right w:val="none" w:sz="0" w:space="0" w:color="auto"/>
      </w:divBdr>
    </w:div>
    <w:div w:id="1074937750">
      <w:bodyDiv w:val="1"/>
      <w:marLeft w:val="0"/>
      <w:marRight w:val="0"/>
      <w:marTop w:val="0"/>
      <w:marBottom w:val="0"/>
      <w:divBdr>
        <w:top w:val="none" w:sz="0" w:space="0" w:color="auto"/>
        <w:left w:val="none" w:sz="0" w:space="0" w:color="auto"/>
        <w:bottom w:val="none" w:sz="0" w:space="0" w:color="auto"/>
        <w:right w:val="none" w:sz="0" w:space="0" w:color="auto"/>
      </w:divBdr>
    </w:div>
    <w:div w:id="1080098863">
      <w:bodyDiv w:val="1"/>
      <w:marLeft w:val="0"/>
      <w:marRight w:val="0"/>
      <w:marTop w:val="0"/>
      <w:marBottom w:val="0"/>
      <w:divBdr>
        <w:top w:val="none" w:sz="0" w:space="0" w:color="auto"/>
        <w:left w:val="none" w:sz="0" w:space="0" w:color="auto"/>
        <w:bottom w:val="none" w:sz="0" w:space="0" w:color="auto"/>
        <w:right w:val="none" w:sz="0" w:space="0" w:color="auto"/>
      </w:divBdr>
    </w:div>
    <w:div w:id="1094133011">
      <w:bodyDiv w:val="1"/>
      <w:marLeft w:val="0"/>
      <w:marRight w:val="0"/>
      <w:marTop w:val="0"/>
      <w:marBottom w:val="0"/>
      <w:divBdr>
        <w:top w:val="none" w:sz="0" w:space="0" w:color="auto"/>
        <w:left w:val="none" w:sz="0" w:space="0" w:color="auto"/>
        <w:bottom w:val="none" w:sz="0" w:space="0" w:color="auto"/>
        <w:right w:val="none" w:sz="0" w:space="0" w:color="auto"/>
      </w:divBdr>
    </w:div>
    <w:div w:id="1099108929">
      <w:bodyDiv w:val="1"/>
      <w:marLeft w:val="0"/>
      <w:marRight w:val="0"/>
      <w:marTop w:val="0"/>
      <w:marBottom w:val="0"/>
      <w:divBdr>
        <w:top w:val="none" w:sz="0" w:space="0" w:color="auto"/>
        <w:left w:val="none" w:sz="0" w:space="0" w:color="auto"/>
        <w:bottom w:val="none" w:sz="0" w:space="0" w:color="auto"/>
        <w:right w:val="none" w:sz="0" w:space="0" w:color="auto"/>
      </w:divBdr>
    </w:div>
    <w:div w:id="1112827242">
      <w:bodyDiv w:val="1"/>
      <w:marLeft w:val="0"/>
      <w:marRight w:val="0"/>
      <w:marTop w:val="0"/>
      <w:marBottom w:val="0"/>
      <w:divBdr>
        <w:top w:val="none" w:sz="0" w:space="0" w:color="auto"/>
        <w:left w:val="none" w:sz="0" w:space="0" w:color="auto"/>
        <w:bottom w:val="none" w:sz="0" w:space="0" w:color="auto"/>
        <w:right w:val="none" w:sz="0" w:space="0" w:color="auto"/>
      </w:divBdr>
    </w:div>
    <w:div w:id="1187208816">
      <w:bodyDiv w:val="1"/>
      <w:marLeft w:val="0"/>
      <w:marRight w:val="0"/>
      <w:marTop w:val="0"/>
      <w:marBottom w:val="0"/>
      <w:divBdr>
        <w:top w:val="none" w:sz="0" w:space="0" w:color="auto"/>
        <w:left w:val="none" w:sz="0" w:space="0" w:color="auto"/>
        <w:bottom w:val="none" w:sz="0" w:space="0" w:color="auto"/>
        <w:right w:val="none" w:sz="0" w:space="0" w:color="auto"/>
      </w:divBdr>
    </w:div>
    <w:div w:id="1224410993">
      <w:bodyDiv w:val="1"/>
      <w:marLeft w:val="0"/>
      <w:marRight w:val="0"/>
      <w:marTop w:val="0"/>
      <w:marBottom w:val="0"/>
      <w:divBdr>
        <w:top w:val="none" w:sz="0" w:space="0" w:color="auto"/>
        <w:left w:val="none" w:sz="0" w:space="0" w:color="auto"/>
        <w:bottom w:val="none" w:sz="0" w:space="0" w:color="auto"/>
        <w:right w:val="none" w:sz="0" w:space="0" w:color="auto"/>
      </w:divBdr>
      <w:divsChild>
        <w:div w:id="957182620">
          <w:marLeft w:val="360"/>
          <w:marRight w:val="0"/>
          <w:marTop w:val="200"/>
          <w:marBottom w:val="0"/>
          <w:divBdr>
            <w:top w:val="none" w:sz="0" w:space="0" w:color="auto"/>
            <w:left w:val="none" w:sz="0" w:space="0" w:color="auto"/>
            <w:bottom w:val="none" w:sz="0" w:space="0" w:color="auto"/>
            <w:right w:val="none" w:sz="0" w:space="0" w:color="auto"/>
          </w:divBdr>
        </w:div>
        <w:div w:id="1622614037">
          <w:marLeft w:val="1080"/>
          <w:marRight w:val="0"/>
          <w:marTop w:val="100"/>
          <w:marBottom w:val="0"/>
          <w:divBdr>
            <w:top w:val="none" w:sz="0" w:space="0" w:color="auto"/>
            <w:left w:val="none" w:sz="0" w:space="0" w:color="auto"/>
            <w:bottom w:val="none" w:sz="0" w:space="0" w:color="auto"/>
            <w:right w:val="none" w:sz="0" w:space="0" w:color="auto"/>
          </w:divBdr>
        </w:div>
        <w:div w:id="1043212303">
          <w:marLeft w:val="1080"/>
          <w:marRight w:val="0"/>
          <w:marTop w:val="100"/>
          <w:marBottom w:val="0"/>
          <w:divBdr>
            <w:top w:val="none" w:sz="0" w:space="0" w:color="auto"/>
            <w:left w:val="none" w:sz="0" w:space="0" w:color="auto"/>
            <w:bottom w:val="none" w:sz="0" w:space="0" w:color="auto"/>
            <w:right w:val="none" w:sz="0" w:space="0" w:color="auto"/>
          </w:divBdr>
        </w:div>
      </w:divsChild>
    </w:div>
    <w:div w:id="1275862716">
      <w:bodyDiv w:val="1"/>
      <w:marLeft w:val="0"/>
      <w:marRight w:val="0"/>
      <w:marTop w:val="0"/>
      <w:marBottom w:val="0"/>
      <w:divBdr>
        <w:top w:val="none" w:sz="0" w:space="0" w:color="auto"/>
        <w:left w:val="none" w:sz="0" w:space="0" w:color="auto"/>
        <w:bottom w:val="none" w:sz="0" w:space="0" w:color="auto"/>
        <w:right w:val="none" w:sz="0" w:space="0" w:color="auto"/>
      </w:divBdr>
    </w:div>
    <w:div w:id="1296329716">
      <w:bodyDiv w:val="1"/>
      <w:marLeft w:val="0"/>
      <w:marRight w:val="0"/>
      <w:marTop w:val="0"/>
      <w:marBottom w:val="0"/>
      <w:divBdr>
        <w:top w:val="none" w:sz="0" w:space="0" w:color="auto"/>
        <w:left w:val="none" w:sz="0" w:space="0" w:color="auto"/>
        <w:bottom w:val="none" w:sz="0" w:space="0" w:color="auto"/>
        <w:right w:val="none" w:sz="0" w:space="0" w:color="auto"/>
      </w:divBdr>
    </w:div>
    <w:div w:id="1439060173">
      <w:bodyDiv w:val="1"/>
      <w:marLeft w:val="0"/>
      <w:marRight w:val="0"/>
      <w:marTop w:val="0"/>
      <w:marBottom w:val="0"/>
      <w:divBdr>
        <w:top w:val="none" w:sz="0" w:space="0" w:color="auto"/>
        <w:left w:val="none" w:sz="0" w:space="0" w:color="auto"/>
        <w:bottom w:val="none" w:sz="0" w:space="0" w:color="auto"/>
        <w:right w:val="none" w:sz="0" w:space="0" w:color="auto"/>
      </w:divBdr>
    </w:div>
    <w:div w:id="1459688014">
      <w:bodyDiv w:val="1"/>
      <w:marLeft w:val="0"/>
      <w:marRight w:val="0"/>
      <w:marTop w:val="0"/>
      <w:marBottom w:val="0"/>
      <w:divBdr>
        <w:top w:val="none" w:sz="0" w:space="0" w:color="auto"/>
        <w:left w:val="none" w:sz="0" w:space="0" w:color="auto"/>
        <w:bottom w:val="none" w:sz="0" w:space="0" w:color="auto"/>
        <w:right w:val="none" w:sz="0" w:space="0" w:color="auto"/>
      </w:divBdr>
    </w:div>
    <w:div w:id="1466312757">
      <w:bodyDiv w:val="1"/>
      <w:marLeft w:val="0"/>
      <w:marRight w:val="0"/>
      <w:marTop w:val="0"/>
      <w:marBottom w:val="0"/>
      <w:divBdr>
        <w:top w:val="none" w:sz="0" w:space="0" w:color="auto"/>
        <w:left w:val="none" w:sz="0" w:space="0" w:color="auto"/>
        <w:bottom w:val="none" w:sz="0" w:space="0" w:color="auto"/>
        <w:right w:val="none" w:sz="0" w:space="0" w:color="auto"/>
      </w:divBdr>
    </w:div>
    <w:div w:id="1479687849">
      <w:bodyDiv w:val="1"/>
      <w:marLeft w:val="0"/>
      <w:marRight w:val="0"/>
      <w:marTop w:val="0"/>
      <w:marBottom w:val="0"/>
      <w:divBdr>
        <w:top w:val="none" w:sz="0" w:space="0" w:color="auto"/>
        <w:left w:val="none" w:sz="0" w:space="0" w:color="auto"/>
        <w:bottom w:val="none" w:sz="0" w:space="0" w:color="auto"/>
        <w:right w:val="none" w:sz="0" w:space="0" w:color="auto"/>
      </w:divBdr>
    </w:div>
    <w:div w:id="1544828804">
      <w:bodyDiv w:val="1"/>
      <w:marLeft w:val="0"/>
      <w:marRight w:val="0"/>
      <w:marTop w:val="0"/>
      <w:marBottom w:val="0"/>
      <w:divBdr>
        <w:top w:val="none" w:sz="0" w:space="0" w:color="auto"/>
        <w:left w:val="none" w:sz="0" w:space="0" w:color="auto"/>
        <w:bottom w:val="none" w:sz="0" w:space="0" w:color="auto"/>
        <w:right w:val="none" w:sz="0" w:space="0" w:color="auto"/>
      </w:divBdr>
    </w:div>
    <w:div w:id="1580867730">
      <w:bodyDiv w:val="1"/>
      <w:marLeft w:val="0"/>
      <w:marRight w:val="0"/>
      <w:marTop w:val="0"/>
      <w:marBottom w:val="0"/>
      <w:divBdr>
        <w:top w:val="none" w:sz="0" w:space="0" w:color="auto"/>
        <w:left w:val="none" w:sz="0" w:space="0" w:color="auto"/>
        <w:bottom w:val="none" w:sz="0" w:space="0" w:color="auto"/>
        <w:right w:val="none" w:sz="0" w:space="0" w:color="auto"/>
      </w:divBdr>
    </w:div>
    <w:div w:id="1874731814">
      <w:bodyDiv w:val="1"/>
      <w:marLeft w:val="0"/>
      <w:marRight w:val="0"/>
      <w:marTop w:val="0"/>
      <w:marBottom w:val="0"/>
      <w:divBdr>
        <w:top w:val="none" w:sz="0" w:space="0" w:color="auto"/>
        <w:left w:val="none" w:sz="0" w:space="0" w:color="auto"/>
        <w:bottom w:val="none" w:sz="0" w:space="0" w:color="auto"/>
        <w:right w:val="none" w:sz="0" w:space="0" w:color="auto"/>
      </w:divBdr>
    </w:div>
    <w:div w:id="1936815949">
      <w:bodyDiv w:val="1"/>
      <w:marLeft w:val="0"/>
      <w:marRight w:val="0"/>
      <w:marTop w:val="0"/>
      <w:marBottom w:val="0"/>
      <w:divBdr>
        <w:top w:val="none" w:sz="0" w:space="0" w:color="auto"/>
        <w:left w:val="none" w:sz="0" w:space="0" w:color="auto"/>
        <w:bottom w:val="none" w:sz="0" w:space="0" w:color="auto"/>
        <w:right w:val="none" w:sz="0" w:space="0" w:color="auto"/>
      </w:divBdr>
    </w:div>
    <w:div w:id="20885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erine.Edeburn@umassmed.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HOprogram@umassmed.edu"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3057B-9C77-4AE5-A809-67EBB7191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7247</TotalTime>
  <Pages>3</Pages>
  <Words>753</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Heather</dc:creator>
  <cp:keywords/>
  <dc:description/>
  <cp:lastModifiedBy>Edeburn, Katherine R</cp:lastModifiedBy>
  <cp:revision>60</cp:revision>
  <dcterms:created xsi:type="dcterms:W3CDTF">2022-10-20T12:08:00Z</dcterms:created>
  <dcterms:modified xsi:type="dcterms:W3CDTF">2024-04-09T19:19:00Z</dcterms:modified>
</cp:coreProperties>
</file>